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9DB" w:rsidRPr="00647FA2" w:rsidRDefault="00285890" w:rsidP="004929DB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OSNOVNA ŠKOLA EUGENA KUMIČIĆA</w:t>
      </w:r>
    </w:p>
    <w:p w:rsidR="004929DB" w:rsidRPr="004929DB" w:rsidRDefault="00285890" w:rsidP="004929DB">
      <w:pPr>
        <w:pStyle w:val="Bezproreda"/>
        <w:rPr>
          <w:b/>
        </w:rPr>
      </w:pPr>
      <w:r>
        <w:rPr>
          <w:b/>
        </w:rPr>
        <w:t>JOSIPA PUCEKOVIĆA 4</w:t>
      </w:r>
      <w:r w:rsidR="004929DB" w:rsidRPr="004929DB">
        <w:rPr>
          <w:b/>
        </w:rPr>
        <w:t>, 10410 VELIKA GORICA</w:t>
      </w:r>
    </w:p>
    <w:p w:rsidR="004929DB" w:rsidRDefault="00285890" w:rsidP="004929DB">
      <w:pPr>
        <w:pStyle w:val="Bezproreda"/>
      </w:pPr>
      <w:r>
        <w:t>MB/OIB: 03216209/40011714464</w:t>
      </w:r>
    </w:p>
    <w:p w:rsidR="004929DB" w:rsidRDefault="004929DB" w:rsidP="004929DB">
      <w:pPr>
        <w:pStyle w:val="Bezproreda"/>
      </w:pPr>
      <w:r>
        <w:t>Razina: 31, Razdjel: 000</w:t>
      </w:r>
    </w:p>
    <w:p w:rsidR="004929DB" w:rsidRDefault="004929DB" w:rsidP="004929DB">
      <w:pPr>
        <w:pStyle w:val="Bezproreda"/>
      </w:pPr>
      <w:r>
        <w:t>Djelatnost: 8520 Osnovno obrazovanje</w:t>
      </w:r>
    </w:p>
    <w:p w:rsidR="004929DB" w:rsidRDefault="00285890" w:rsidP="004929DB">
      <w:pPr>
        <w:pStyle w:val="Bezproreda"/>
      </w:pPr>
      <w:r>
        <w:t>RKP: 14371</w:t>
      </w:r>
    </w:p>
    <w:p w:rsidR="004929DB" w:rsidRDefault="004929DB" w:rsidP="004929DB">
      <w:pPr>
        <w:jc w:val="center"/>
      </w:pPr>
    </w:p>
    <w:p w:rsidR="004929DB" w:rsidRDefault="004929DB" w:rsidP="004929DB">
      <w:pPr>
        <w:jc w:val="center"/>
        <w:rPr>
          <w:b/>
          <w:sz w:val="32"/>
          <w:szCs w:val="32"/>
        </w:rPr>
      </w:pPr>
      <w:r w:rsidRPr="004929DB"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>I</w:t>
      </w:r>
      <w:r w:rsidRPr="004929DB">
        <w:rPr>
          <w:b/>
          <w:sz w:val="32"/>
          <w:szCs w:val="32"/>
        </w:rPr>
        <w:t>LJEŠKE U</w:t>
      </w:r>
      <w:r>
        <w:rPr>
          <w:b/>
          <w:sz w:val="32"/>
          <w:szCs w:val="32"/>
        </w:rPr>
        <w:t xml:space="preserve">Z </w:t>
      </w:r>
      <w:r w:rsidRPr="004929DB">
        <w:rPr>
          <w:b/>
          <w:sz w:val="32"/>
          <w:szCs w:val="32"/>
        </w:rPr>
        <w:t xml:space="preserve"> FINANCIJSKA IZVJEŠĆA</w:t>
      </w:r>
    </w:p>
    <w:p w:rsidR="004929DB" w:rsidRDefault="004929DB" w:rsidP="00492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RAZDOBLJE OD 0</w:t>
      </w:r>
      <w:r w:rsidR="00285890">
        <w:rPr>
          <w:b/>
          <w:sz w:val="24"/>
          <w:szCs w:val="24"/>
        </w:rPr>
        <w:t xml:space="preserve">1. SIJEČNJA DO 31. PROSINCA </w:t>
      </w:r>
      <w:r w:rsidR="00592D0C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>. GODINE</w:t>
      </w:r>
    </w:p>
    <w:p w:rsidR="004929DB" w:rsidRPr="00492D07" w:rsidRDefault="004929DB" w:rsidP="00492D07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492D07">
        <w:rPr>
          <w:b/>
          <w:sz w:val="24"/>
          <w:szCs w:val="24"/>
        </w:rPr>
        <w:t>OSNOVNI PODACI O USTANOVI</w:t>
      </w:r>
    </w:p>
    <w:p w:rsidR="004929DB" w:rsidRDefault="00285890" w:rsidP="004929DB">
      <w:pPr>
        <w:rPr>
          <w:sz w:val="24"/>
          <w:szCs w:val="24"/>
        </w:rPr>
      </w:pPr>
      <w:r>
        <w:rPr>
          <w:sz w:val="24"/>
          <w:szCs w:val="24"/>
        </w:rPr>
        <w:t>Osnovna škola Eugena Kumičića</w:t>
      </w:r>
      <w:r w:rsidR="004929DB">
        <w:rPr>
          <w:sz w:val="24"/>
          <w:szCs w:val="24"/>
        </w:rPr>
        <w:t xml:space="preserve"> je obrazovna ustanova, te posluje sukladno Zakonu o ustanovama (</w:t>
      </w:r>
      <w:r w:rsidR="00492D07">
        <w:rPr>
          <w:sz w:val="24"/>
          <w:szCs w:val="24"/>
        </w:rPr>
        <w:t>NN76/93, 29/97, 47/99, 35/08), Statutu.</w:t>
      </w:r>
    </w:p>
    <w:p w:rsidR="00492D07" w:rsidRDefault="00492D07" w:rsidP="004929DB">
      <w:pPr>
        <w:rPr>
          <w:sz w:val="24"/>
          <w:szCs w:val="24"/>
        </w:rPr>
      </w:pPr>
      <w:r>
        <w:rPr>
          <w:sz w:val="24"/>
          <w:szCs w:val="24"/>
        </w:rPr>
        <w:t>Statut uređu</w:t>
      </w:r>
      <w:r w:rsidR="00296936">
        <w:rPr>
          <w:sz w:val="24"/>
          <w:szCs w:val="24"/>
        </w:rPr>
        <w:t>je status, naziv i sjedište OŠ</w:t>
      </w:r>
      <w:r w:rsidR="00285890">
        <w:rPr>
          <w:sz w:val="24"/>
          <w:szCs w:val="24"/>
        </w:rPr>
        <w:t xml:space="preserve"> Eugena Kumičića</w:t>
      </w:r>
      <w:r>
        <w:rPr>
          <w:sz w:val="24"/>
          <w:szCs w:val="24"/>
        </w:rPr>
        <w:t>, za</w:t>
      </w:r>
      <w:r w:rsidR="002C02A7">
        <w:rPr>
          <w:sz w:val="24"/>
          <w:szCs w:val="24"/>
        </w:rPr>
        <w:t>s</w:t>
      </w:r>
      <w:r>
        <w:rPr>
          <w:sz w:val="24"/>
          <w:szCs w:val="24"/>
        </w:rPr>
        <w:t>tupanje i predstavljanje, odgovornost za obveze, djelatnost, ustrojstvo, vođenje i upravljanje, djelokrug i način rada, opće akte, te druga pitanja važna za obavljanje djelatnosti škole.</w:t>
      </w:r>
    </w:p>
    <w:p w:rsidR="00492D07" w:rsidRDefault="00492D07" w:rsidP="00492D07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492D07">
        <w:rPr>
          <w:b/>
          <w:sz w:val="24"/>
          <w:szCs w:val="24"/>
        </w:rPr>
        <w:t>RAČUNOVODSTVENE POLITIKE</w:t>
      </w:r>
    </w:p>
    <w:p w:rsidR="007258B8" w:rsidRPr="00492D07" w:rsidRDefault="00492D07" w:rsidP="00492D07">
      <w:pPr>
        <w:rPr>
          <w:sz w:val="24"/>
          <w:szCs w:val="24"/>
        </w:rPr>
      </w:pPr>
      <w:r w:rsidRPr="00492D07">
        <w:rPr>
          <w:sz w:val="24"/>
          <w:szCs w:val="24"/>
        </w:rPr>
        <w:t>Računovodstvene politike koje su se koristile prilikom sastavljanja financijskih izvještaja su temeljene na Zakonu o proračunu (NN 87/08, 136/12), Pravilniku o proračunskom računovodstvu i računskom planu, Pravilniku o financijskom izvještavanju u proračunskom računovodstvu.</w:t>
      </w:r>
    </w:p>
    <w:p w:rsidR="004929DB" w:rsidRDefault="00EB1C29" w:rsidP="00492D07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Obrazac </w:t>
      </w:r>
      <w:r w:rsidR="004929DB" w:rsidRPr="00492D07">
        <w:rPr>
          <w:b/>
          <w:sz w:val="24"/>
          <w:szCs w:val="24"/>
        </w:rPr>
        <w:t>PR-RAS</w:t>
      </w:r>
    </w:p>
    <w:p w:rsidR="00815483" w:rsidRPr="00815483" w:rsidRDefault="00815483" w:rsidP="00831B5E">
      <w:pPr>
        <w:rPr>
          <w:sz w:val="24"/>
          <w:szCs w:val="24"/>
        </w:rPr>
      </w:pPr>
      <w:r>
        <w:rPr>
          <w:sz w:val="24"/>
          <w:szCs w:val="24"/>
        </w:rPr>
        <w:t>Ukupni prih</w:t>
      </w:r>
      <w:r w:rsidR="008872EE">
        <w:rPr>
          <w:sz w:val="24"/>
          <w:szCs w:val="24"/>
        </w:rPr>
        <w:t>odi poslovanja iznose 16.699.791</w:t>
      </w:r>
      <w:r>
        <w:rPr>
          <w:sz w:val="24"/>
          <w:szCs w:val="24"/>
        </w:rPr>
        <w:t xml:space="preserve"> kn dok </w:t>
      </w:r>
      <w:r w:rsidR="008872EE">
        <w:rPr>
          <w:sz w:val="24"/>
          <w:szCs w:val="24"/>
        </w:rPr>
        <w:t>ukupni rashodi iznose 16.193.290</w:t>
      </w:r>
      <w:r>
        <w:rPr>
          <w:sz w:val="24"/>
          <w:szCs w:val="24"/>
        </w:rPr>
        <w:t xml:space="preserve"> kn.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3"/>
        <w:gridCol w:w="8083"/>
      </w:tblGrid>
      <w:tr w:rsidR="0046419F" w:rsidTr="001D0D73">
        <w:trPr>
          <w:trHeight w:val="170"/>
        </w:trPr>
        <w:tc>
          <w:tcPr>
            <w:tcW w:w="933" w:type="dxa"/>
          </w:tcPr>
          <w:p w:rsidR="0046419F" w:rsidRPr="00EB1C29" w:rsidRDefault="002C4D0E" w:rsidP="003B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AOP064</w:t>
            </w:r>
          </w:p>
        </w:tc>
        <w:tc>
          <w:tcPr>
            <w:tcW w:w="8083" w:type="dxa"/>
          </w:tcPr>
          <w:p w:rsidR="0046419F" w:rsidRDefault="002C4D0E" w:rsidP="003B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Povećani prihod uslijed povećanja plaća po TKU, povećanja iznosa radnih udžbenika za učenike i ostalih materijalnih prava djelatnika.</w:t>
            </w:r>
          </w:p>
        </w:tc>
      </w:tr>
      <w:tr w:rsidR="00B716D0" w:rsidTr="001D0D73">
        <w:trPr>
          <w:trHeight w:val="117"/>
        </w:trPr>
        <w:tc>
          <w:tcPr>
            <w:tcW w:w="933" w:type="dxa"/>
          </w:tcPr>
          <w:p w:rsidR="00B716D0" w:rsidRPr="00EB1C29" w:rsidRDefault="00B716D0" w:rsidP="003B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</w:t>
            </w:r>
            <w:r w:rsidR="00314144">
              <w:rPr>
                <w:sz w:val="20"/>
                <w:szCs w:val="20"/>
              </w:rPr>
              <w:t>065</w:t>
            </w:r>
          </w:p>
        </w:tc>
        <w:tc>
          <w:tcPr>
            <w:tcW w:w="8083" w:type="dxa"/>
          </w:tcPr>
          <w:p w:rsidR="00B716D0" w:rsidRDefault="002C4D0E" w:rsidP="003B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Smanjenje</w:t>
            </w:r>
            <w:r w:rsidR="00314144">
              <w:rPr>
                <w:sz w:val="20"/>
                <w:szCs w:val="20"/>
              </w:rPr>
              <w:t xml:space="preserve"> kap</w:t>
            </w:r>
            <w:r>
              <w:rPr>
                <w:sz w:val="20"/>
                <w:szCs w:val="20"/>
              </w:rPr>
              <w:t>italnih pomoći uslijed smanjenja</w:t>
            </w:r>
            <w:r w:rsidR="00314144">
              <w:rPr>
                <w:sz w:val="20"/>
                <w:szCs w:val="20"/>
              </w:rPr>
              <w:t xml:space="preserve"> nabave udžbenika za učenike.</w:t>
            </w:r>
          </w:p>
        </w:tc>
      </w:tr>
      <w:tr w:rsidR="004929DB" w:rsidTr="001D0D73">
        <w:trPr>
          <w:trHeight w:val="117"/>
        </w:trPr>
        <w:tc>
          <w:tcPr>
            <w:tcW w:w="933" w:type="dxa"/>
          </w:tcPr>
          <w:p w:rsidR="004929DB" w:rsidRPr="00EB1C29" w:rsidRDefault="004929DB" w:rsidP="003B356A">
            <w:pPr>
              <w:rPr>
                <w:sz w:val="20"/>
                <w:szCs w:val="20"/>
              </w:rPr>
            </w:pPr>
            <w:r w:rsidRPr="00EB1C29">
              <w:rPr>
                <w:sz w:val="20"/>
                <w:szCs w:val="20"/>
              </w:rPr>
              <w:t>AOP</w:t>
            </w:r>
            <w:r w:rsidR="002C4D0E">
              <w:rPr>
                <w:sz w:val="20"/>
                <w:szCs w:val="20"/>
              </w:rPr>
              <w:t>070</w:t>
            </w:r>
          </w:p>
        </w:tc>
        <w:tc>
          <w:tcPr>
            <w:tcW w:w="8083" w:type="dxa"/>
          </w:tcPr>
          <w:p w:rsidR="004929DB" w:rsidRPr="00EB1C29" w:rsidRDefault="002C4D0E" w:rsidP="003B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</w:t>
            </w:r>
            <w:r w:rsidR="00314144">
              <w:rPr>
                <w:sz w:val="20"/>
                <w:szCs w:val="20"/>
              </w:rPr>
              <w:t xml:space="preserve"> p</w:t>
            </w:r>
            <w:r w:rsidR="009019C6">
              <w:rPr>
                <w:sz w:val="20"/>
                <w:szCs w:val="20"/>
              </w:rPr>
              <w:t>rihod APPRR-a za shemu školskog voća i mlijeka</w:t>
            </w:r>
            <w:r w:rsidR="00314144">
              <w:rPr>
                <w:sz w:val="20"/>
                <w:szCs w:val="20"/>
              </w:rPr>
              <w:t xml:space="preserve"> zbog </w:t>
            </w:r>
            <w:r>
              <w:rPr>
                <w:sz w:val="20"/>
                <w:szCs w:val="20"/>
              </w:rPr>
              <w:t xml:space="preserve">održavanja nastave uglavnom po Modelu A (u školi) za razliku od 2020. kada je nastava </w:t>
            </w:r>
            <w:r w:rsidR="00DB5B3D">
              <w:rPr>
                <w:sz w:val="20"/>
                <w:szCs w:val="20"/>
              </w:rPr>
              <w:t>većinom održavana online</w:t>
            </w:r>
            <w:r w:rsidR="00314144">
              <w:rPr>
                <w:sz w:val="20"/>
                <w:szCs w:val="20"/>
              </w:rPr>
              <w:t xml:space="preserve"> uslijed </w:t>
            </w:r>
            <w:proofErr w:type="spellStart"/>
            <w:r w:rsidR="00314144">
              <w:rPr>
                <w:sz w:val="20"/>
                <w:szCs w:val="20"/>
              </w:rPr>
              <w:t>pandemije</w:t>
            </w:r>
            <w:proofErr w:type="spellEnd"/>
            <w:r w:rsidR="00314144">
              <w:rPr>
                <w:sz w:val="20"/>
                <w:szCs w:val="20"/>
              </w:rPr>
              <w:t xml:space="preserve"> </w:t>
            </w:r>
            <w:proofErr w:type="spellStart"/>
            <w:r w:rsidR="00314144">
              <w:rPr>
                <w:sz w:val="20"/>
                <w:szCs w:val="20"/>
              </w:rPr>
              <w:t>Covid</w:t>
            </w:r>
            <w:proofErr w:type="spellEnd"/>
            <w:r w:rsidR="00314144">
              <w:rPr>
                <w:sz w:val="20"/>
                <w:szCs w:val="20"/>
              </w:rPr>
              <w:t xml:space="preserve"> 19 virusa.</w:t>
            </w:r>
          </w:p>
        </w:tc>
      </w:tr>
      <w:tr w:rsidR="004929DB" w:rsidTr="001D0D73">
        <w:trPr>
          <w:trHeight w:val="170"/>
        </w:trPr>
        <w:tc>
          <w:tcPr>
            <w:tcW w:w="933" w:type="dxa"/>
          </w:tcPr>
          <w:p w:rsidR="004929DB" w:rsidRPr="00EB1C29" w:rsidRDefault="00EB1C29" w:rsidP="00996EA8">
            <w:pPr>
              <w:rPr>
                <w:sz w:val="20"/>
                <w:szCs w:val="20"/>
              </w:rPr>
            </w:pPr>
            <w:r w:rsidRPr="00EB1C29">
              <w:rPr>
                <w:sz w:val="20"/>
                <w:szCs w:val="20"/>
              </w:rPr>
              <w:t>AOP</w:t>
            </w:r>
            <w:r w:rsidR="0045570A">
              <w:rPr>
                <w:sz w:val="20"/>
                <w:szCs w:val="20"/>
              </w:rPr>
              <w:t>112</w:t>
            </w:r>
          </w:p>
        </w:tc>
        <w:tc>
          <w:tcPr>
            <w:tcW w:w="8083" w:type="dxa"/>
          </w:tcPr>
          <w:p w:rsidR="004929DB" w:rsidRPr="00EB1C29" w:rsidRDefault="00996EA8" w:rsidP="0033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  <w:r w:rsidR="0045570A">
              <w:rPr>
                <w:sz w:val="20"/>
                <w:szCs w:val="20"/>
              </w:rPr>
              <w:t>ihod</w:t>
            </w:r>
            <w:r w:rsidR="00343117">
              <w:rPr>
                <w:sz w:val="20"/>
                <w:szCs w:val="20"/>
              </w:rPr>
              <w:t xml:space="preserve"> od sufinanciranja </w:t>
            </w:r>
            <w:r w:rsidR="00F86601">
              <w:rPr>
                <w:sz w:val="20"/>
                <w:szCs w:val="20"/>
              </w:rPr>
              <w:t xml:space="preserve">cijene usluga školske kuhinje </w:t>
            </w:r>
            <w:r w:rsidR="0045570A">
              <w:rPr>
                <w:sz w:val="20"/>
                <w:szCs w:val="20"/>
              </w:rPr>
              <w:t>se značajno povećao</w:t>
            </w:r>
            <w:r w:rsidR="00314144">
              <w:rPr>
                <w:sz w:val="20"/>
                <w:szCs w:val="20"/>
              </w:rPr>
              <w:t xml:space="preserve"> zbog </w:t>
            </w:r>
            <w:r w:rsidR="0045570A">
              <w:rPr>
                <w:sz w:val="20"/>
                <w:szCs w:val="20"/>
              </w:rPr>
              <w:t xml:space="preserve">održavanja glavnine nastave u školi za razliku od 2020. </w:t>
            </w:r>
          </w:p>
        </w:tc>
      </w:tr>
      <w:tr w:rsidR="004929DB" w:rsidTr="001D0D73">
        <w:trPr>
          <w:trHeight w:val="56"/>
        </w:trPr>
        <w:tc>
          <w:tcPr>
            <w:tcW w:w="933" w:type="dxa"/>
          </w:tcPr>
          <w:p w:rsidR="004929DB" w:rsidRPr="00EB1C29" w:rsidRDefault="00BD58F8" w:rsidP="00CB1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</w:t>
            </w:r>
            <w:r w:rsidR="0045570A">
              <w:rPr>
                <w:sz w:val="20"/>
                <w:szCs w:val="20"/>
              </w:rPr>
              <w:t>122</w:t>
            </w:r>
          </w:p>
        </w:tc>
        <w:tc>
          <w:tcPr>
            <w:tcW w:w="8083" w:type="dxa"/>
          </w:tcPr>
          <w:p w:rsidR="004929DB" w:rsidRPr="00EB1C29" w:rsidRDefault="00F86601" w:rsidP="00AF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C619DD">
              <w:rPr>
                <w:sz w:val="20"/>
                <w:szCs w:val="20"/>
              </w:rPr>
              <w:t>rihod</w:t>
            </w:r>
            <w:r w:rsidR="00314144">
              <w:rPr>
                <w:sz w:val="20"/>
                <w:szCs w:val="20"/>
              </w:rPr>
              <w:t xml:space="preserve"> najma dvorane i učionica – smanjenj</w:t>
            </w:r>
            <w:r w:rsidR="0045570A">
              <w:rPr>
                <w:sz w:val="20"/>
                <w:szCs w:val="20"/>
              </w:rPr>
              <w:t>e prihoda zbog zabrane korištenja dvorane (Crvena naljepnica – potres u prosincu 2020.)</w:t>
            </w:r>
          </w:p>
        </w:tc>
      </w:tr>
      <w:tr w:rsidR="004929DB" w:rsidTr="001D0D73">
        <w:trPr>
          <w:trHeight w:val="113"/>
        </w:trPr>
        <w:tc>
          <w:tcPr>
            <w:tcW w:w="933" w:type="dxa"/>
          </w:tcPr>
          <w:p w:rsidR="004929DB" w:rsidRPr="00EB1C29" w:rsidRDefault="00BD58F8" w:rsidP="005B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</w:t>
            </w:r>
            <w:r w:rsidR="0045570A">
              <w:rPr>
                <w:sz w:val="20"/>
                <w:szCs w:val="20"/>
              </w:rPr>
              <w:t>12</w:t>
            </w:r>
            <w:r w:rsidR="00BF65E4">
              <w:rPr>
                <w:sz w:val="20"/>
                <w:szCs w:val="20"/>
              </w:rPr>
              <w:t>4</w:t>
            </w:r>
          </w:p>
        </w:tc>
        <w:tc>
          <w:tcPr>
            <w:tcW w:w="8083" w:type="dxa"/>
          </w:tcPr>
          <w:p w:rsidR="004929DB" w:rsidRPr="00EB1C29" w:rsidRDefault="0045570A" w:rsidP="00D73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 prihoda od donacija</w:t>
            </w:r>
            <w:r w:rsidR="00314144">
              <w:rPr>
                <w:sz w:val="20"/>
                <w:szCs w:val="20"/>
              </w:rPr>
              <w:t xml:space="preserve"> </w:t>
            </w:r>
            <w:r w:rsidR="004C3994">
              <w:rPr>
                <w:sz w:val="20"/>
                <w:szCs w:val="20"/>
              </w:rPr>
              <w:t>turističkih agencija za organizaciju izleta, maturalnog putovanja i terenske nast</w:t>
            </w:r>
            <w:r w:rsidR="00C619DD">
              <w:rPr>
                <w:sz w:val="20"/>
                <w:szCs w:val="20"/>
              </w:rPr>
              <w:t>ave</w:t>
            </w:r>
            <w:r w:rsidR="00514BA5">
              <w:rPr>
                <w:sz w:val="20"/>
                <w:szCs w:val="20"/>
              </w:rPr>
              <w:t xml:space="preserve"> </w:t>
            </w:r>
            <w:r w:rsidR="00BF65E4">
              <w:rPr>
                <w:sz w:val="20"/>
                <w:szCs w:val="20"/>
              </w:rPr>
              <w:t xml:space="preserve">– djelomično je organizirano u 2021., dok je u 2020. </w:t>
            </w:r>
            <w:r w:rsidR="00514BA5">
              <w:rPr>
                <w:sz w:val="20"/>
                <w:szCs w:val="20"/>
              </w:rPr>
              <w:t xml:space="preserve">izostao </w:t>
            </w:r>
            <w:r w:rsidR="00BF65E4">
              <w:rPr>
                <w:sz w:val="20"/>
                <w:szCs w:val="20"/>
              </w:rPr>
              <w:t xml:space="preserve">zbog </w:t>
            </w:r>
            <w:proofErr w:type="spellStart"/>
            <w:r w:rsidR="00BF65E4">
              <w:rPr>
                <w:sz w:val="20"/>
                <w:szCs w:val="20"/>
              </w:rPr>
              <w:t>pandemije</w:t>
            </w:r>
            <w:proofErr w:type="spellEnd"/>
            <w:r w:rsidR="00BF65E4">
              <w:rPr>
                <w:sz w:val="20"/>
                <w:szCs w:val="20"/>
              </w:rPr>
              <w:t xml:space="preserve"> </w:t>
            </w:r>
            <w:proofErr w:type="spellStart"/>
            <w:r w:rsidR="00BF65E4">
              <w:rPr>
                <w:sz w:val="20"/>
                <w:szCs w:val="20"/>
              </w:rPr>
              <w:t>Covid</w:t>
            </w:r>
            <w:proofErr w:type="spellEnd"/>
            <w:r w:rsidR="00BF65E4">
              <w:rPr>
                <w:sz w:val="20"/>
                <w:szCs w:val="20"/>
              </w:rPr>
              <w:t xml:space="preserve"> 19 virusa.</w:t>
            </w:r>
          </w:p>
        </w:tc>
      </w:tr>
      <w:tr w:rsidR="004929DB" w:rsidTr="001D0D73">
        <w:trPr>
          <w:trHeight w:val="117"/>
        </w:trPr>
        <w:tc>
          <w:tcPr>
            <w:tcW w:w="933" w:type="dxa"/>
          </w:tcPr>
          <w:p w:rsidR="004929DB" w:rsidRPr="00EB1C29" w:rsidRDefault="00BD58F8" w:rsidP="00D73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</w:t>
            </w:r>
            <w:r w:rsidR="00BF65E4">
              <w:rPr>
                <w:sz w:val="20"/>
                <w:szCs w:val="20"/>
              </w:rPr>
              <w:t>130</w:t>
            </w:r>
          </w:p>
        </w:tc>
        <w:tc>
          <w:tcPr>
            <w:tcW w:w="8083" w:type="dxa"/>
          </w:tcPr>
          <w:p w:rsidR="004929DB" w:rsidRPr="00EB1C29" w:rsidRDefault="004C3994" w:rsidP="002C0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od nadležnog  proračuna za financiranje rashoda poslovanja veći su u odnosu  na prethodnu godinu recipročno rastućim troškovima u privredi.</w:t>
            </w:r>
          </w:p>
        </w:tc>
      </w:tr>
      <w:tr w:rsidR="004929DB" w:rsidTr="001D0D73">
        <w:trPr>
          <w:trHeight w:val="56"/>
        </w:trPr>
        <w:tc>
          <w:tcPr>
            <w:tcW w:w="933" w:type="dxa"/>
          </w:tcPr>
          <w:p w:rsidR="004929DB" w:rsidRPr="00EB1C29" w:rsidRDefault="002C02A7" w:rsidP="00125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</w:t>
            </w:r>
            <w:r w:rsidR="00BF65E4">
              <w:rPr>
                <w:sz w:val="20"/>
                <w:szCs w:val="20"/>
              </w:rPr>
              <w:t>131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3" w:type="dxa"/>
          </w:tcPr>
          <w:p w:rsidR="004929DB" w:rsidRPr="00EB1C29" w:rsidRDefault="004C3994" w:rsidP="002C0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 nadležnog proračuna za nabavu računalne opreme i namještaja</w:t>
            </w:r>
            <w:r w:rsidR="00514BA5">
              <w:rPr>
                <w:sz w:val="20"/>
                <w:szCs w:val="20"/>
              </w:rPr>
              <w:t xml:space="preserve"> te investicijskog ulaganja koje od ove godine bilježimo u našim prihodima i rashodima</w:t>
            </w:r>
            <w:r>
              <w:rPr>
                <w:sz w:val="20"/>
                <w:szCs w:val="20"/>
              </w:rPr>
              <w:t>.</w:t>
            </w:r>
          </w:p>
        </w:tc>
      </w:tr>
      <w:tr w:rsidR="004929DB" w:rsidTr="001D0D73">
        <w:trPr>
          <w:trHeight w:val="113"/>
        </w:trPr>
        <w:tc>
          <w:tcPr>
            <w:tcW w:w="933" w:type="dxa"/>
          </w:tcPr>
          <w:p w:rsidR="004929DB" w:rsidRPr="00EB1C29" w:rsidRDefault="002C02A7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</w:t>
            </w:r>
            <w:r w:rsidR="00BF65E4">
              <w:rPr>
                <w:sz w:val="20"/>
                <w:szCs w:val="20"/>
              </w:rPr>
              <w:t>P147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3" w:type="dxa"/>
          </w:tcPr>
          <w:p w:rsidR="004929DB" w:rsidRPr="00EB1C29" w:rsidRDefault="0084737F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zaposlene neznatno</w:t>
            </w:r>
            <w:r w:rsidR="00427A3C">
              <w:rPr>
                <w:sz w:val="20"/>
                <w:szCs w:val="20"/>
              </w:rPr>
              <w:t xml:space="preserve"> su povećani povećanjem </w:t>
            </w:r>
            <w:proofErr w:type="spellStart"/>
            <w:r w:rsidR="00427A3C">
              <w:rPr>
                <w:sz w:val="20"/>
                <w:szCs w:val="20"/>
              </w:rPr>
              <w:t>koef</w:t>
            </w:r>
            <w:r w:rsidR="00514BA5">
              <w:rPr>
                <w:sz w:val="20"/>
                <w:szCs w:val="20"/>
              </w:rPr>
              <w:t>icjenta</w:t>
            </w:r>
            <w:proofErr w:type="spellEnd"/>
            <w:r w:rsidR="00427A3C">
              <w:rPr>
                <w:sz w:val="20"/>
                <w:szCs w:val="20"/>
              </w:rPr>
              <w:t xml:space="preserve"> </w:t>
            </w:r>
            <w:r w:rsidR="00350925">
              <w:rPr>
                <w:sz w:val="20"/>
                <w:szCs w:val="20"/>
              </w:rPr>
              <w:t>djelatnika te povećanjem osnovice</w:t>
            </w:r>
            <w:r w:rsidR="00514BA5">
              <w:rPr>
                <w:sz w:val="20"/>
                <w:szCs w:val="20"/>
              </w:rPr>
              <w:t xml:space="preserve"> za izračun plaće</w:t>
            </w:r>
            <w:r w:rsidR="00350925">
              <w:rPr>
                <w:sz w:val="20"/>
                <w:szCs w:val="20"/>
              </w:rPr>
              <w:t>.</w:t>
            </w:r>
          </w:p>
        </w:tc>
      </w:tr>
      <w:tr w:rsidR="004929DB" w:rsidTr="001D0D73">
        <w:trPr>
          <w:trHeight w:val="580"/>
        </w:trPr>
        <w:tc>
          <w:tcPr>
            <w:tcW w:w="933" w:type="dxa"/>
          </w:tcPr>
          <w:p w:rsidR="004929DB" w:rsidRPr="00EB1C29" w:rsidRDefault="008831F3" w:rsidP="00530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AOP</w:t>
            </w:r>
            <w:r w:rsidR="00300CED">
              <w:rPr>
                <w:sz w:val="20"/>
                <w:szCs w:val="20"/>
              </w:rPr>
              <w:t>158</w:t>
            </w:r>
            <w:r>
              <w:rPr>
                <w:sz w:val="20"/>
                <w:szCs w:val="20"/>
              </w:rPr>
              <w:t xml:space="preserve"> </w:t>
            </w:r>
            <w:r w:rsidR="00300CED">
              <w:rPr>
                <w:sz w:val="20"/>
                <w:szCs w:val="20"/>
              </w:rPr>
              <w:t>-190</w:t>
            </w:r>
          </w:p>
        </w:tc>
        <w:tc>
          <w:tcPr>
            <w:tcW w:w="8083" w:type="dxa"/>
          </w:tcPr>
          <w:p w:rsidR="00514BA5" w:rsidRDefault="00300CED" w:rsidP="00514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Materijalni rashodi veći</w:t>
            </w:r>
            <w:r w:rsidR="00427A3C">
              <w:rPr>
                <w:sz w:val="20"/>
                <w:szCs w:val="20"/>
              </w:rPr>
              <w:t xml:space="preserve"> </w:t>
            </w:r>
            <w:r w:rsidR="0084737F">
              <w:rPr>
                <w:sz w:val="20"/>
                <w:szCs w:val="20"/>
              </w:rPr>
              <w:t xml:space="preserve">su u odnosu na </w:t>
            </w:r>
            <w:r w:rsidR="00427A3C">
              <w:rPr>
                <w:sz w:val="20"/>
                <w:szCs w:val="20"/>
              </w:rPr>
              <w:t>prethod</w:t>
            </w:r>
            <w:r>
              <w:rPr>
                <w:sz w:val="20"/>
                <w:szCs w:val="20"/>
              </w:rPr>
              <w:t>nu godinu s indeksom 108,9 što je rezultat održavanja nastave u školi dok je u 2020. nastava puno više održavana online</w:t>
            </w:r>
            <w:r w:rsidR="00514BA5">
              <w:rPr>
                <w:sz w:val="20"/>
                <w:szCs w:val="20"/>
              </w:rPr>
              <w:t xml:space="preserve"> te situacije uzrokovane </w:t>
            </w:r>
            <w:proofErr w:type="spellStart"/>
            <w:r w:rsidR="00514BA5">
              <w:rPr>
                <w:sz w:val="20"/>
                <w:szCs w:val="20"/>
              </w:rPr>
              <w:t>Covidom</w:t>
            </w:r>
            <w:proofErr w:type="spellEnd"/>
            <w:r w:rsidR="0084737F">
              <w:rPr>
                <w:sz w:val="20"/>
                <w:szCs w:val="20"/>
              </w:rPr>
              <w:t xml:space="preserve">. </w:t>
            </w:r>
          </w:p>
          <w:p w:rsidR="00382367" w:rsidRDefault="0084737F" w:rsidP="00514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 indeksa javilo se na</w:t>
            </w:r>
            <w:r w:rsidR="00514BA5">
              <w:rPr>
                <w:sz w:val="20"/>
                <w:szCs w:val="20"/>
              </w:rPr>
              <w:t>:</w:t>
            </w:r>
          </w:p>
          <w:p w:rsidR="00514BA5" w:rsidRDefault="00300CED" w:rsidP="00514BA5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Službena putovanja AOP 160 – povećanje s obzirom na 2020. kada nisu gotovo uopće realizirana</w:t>
            </w:r>
            <w:r w:rsidR="00812022">
              <w:rPr>
                <w:sz w:val="20"/>
                <w:szCs w:val="20"/>
              </w:rPr>
              <w:t>.</w:t>
            </w:r>
          </w:p>
          <w:p w:rsidR="00B76FC0" w:rsidRPr="00514BA5" w:rsidRDefault="00B76FC0" w:rsidP="00514BA5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Ostale usluge AOP 181 – povećanje uzrokovano sanacijom štete od potresa u prosincu 2020. </w:t>
            </w:r>
          </w:p>
          <w:p w:rsidR="00A820AA" w:rsidRPr="00B76FC0" w:rsidRDefault="00084C7B" w:rsidP="00B76FC0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B76FC0">
              <w:rPr>
                <w:sz w:val="20"/>
                <w:szCs w:val="20"/>
              </w:rPr>
              <w:t>itni inventar AOP 169 – u 2021. godini nabavljeno je manje</w:t>
            </w:r>
            <w:r>
              <w:rPr>
                <w:sz w:val="20"/>
                <w:szCs w:val="20"/>
              </w:rPr>
              <w:t xml:space="preserve"> sitnog inventara</w:t>
            </w:r>
            <w:r w:rsidR="00812022">
              <w:rPr>
                <w:sz w:val="20"/>
                <w:szCs w:val="20"/>
              </w:rPr>
              <w:t>.</w:t>
            </w:r>
          </w:p>
        </w:tc>
      </w:tr>
      <w:tr w:rsidR="00B76FC0" w:rsidTr="001D0D73">
        <w:trPr>
          <w:trHeight w:val="580"/>
        </w:trPr>
        <w:tc>
          <w:tcPr>
            <w:tcW w:w="933" w:type="dxa"/>
          </w:tcPr>
          <w:p w:rsidR="00B76FC0" w:rsidRDefault="00B76FC0" w:rsidP="00530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AOP208</w:t>
            </w:r>
          </w:p>
        </w:tc>
        <w:tc>
          <w:tcPr>
            <w:tcW w:w="8083" w:type="dxa"/>
          </w:tcPr>
          <w:p w:rsidR="00B76FC0" w:rsidRDefault="00B76FC0" w:rsidP="00514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Zatezne kamate – rashod koji se javio ove godine zbog isplata zateznih kamata vezano uz Pravomoćne presude djelatnika</w:t>
            </w:r>
          </w:p>
        </w:tc>
      </w:tr>
      <w:tr w:rsidR="00A820AA" w:rsidTr="001D0D73">
        <w:trPr>
          <w:trHeight w:val="53"/>
        </w:trPr>
        <w:tc>
          <w:tcPr>
            <w:tcW w:w="933" w:type="dxa"/>
          </w:tcPr>
          <w:p w:rsidR="00A820AA" w:rsidRDefault="00B76FC0" w:rsidP="00530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AOP256</w:t>
            </w:r>
          </w:p>
        </w:tc>
        <w:tc>
          <w:tcPr>
            <w:tcW w:w="8083" w:type="dxa"/>
          </w:tcPr>
          <w:p w:rsidR="00A820AA" w:rsidRDefault="00DA370C" w:rsidP="0042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5240D7">
              <w:rPr>
                <w:sz w:val="20"/>
                <w:szCs w:val="20"/>
              </w:rPr>
              <w:t xml:space="preserve">ashod vezan uz nabavu </w:t>
            </w:r>
            <w:r>
              <w:rPr>
                <w:sz w:val="20"/>
                <w:szCs w:val="20"/>
              </w:rPr>
              <w:t xml:space="preserve">radnih </w:t>
            </w:r>
            <w:r w:rsidR="005240D7">
              <w:rPr>
                <w:sz w:val="20"/>
                <w:szCs w:val="20"/>
              </w:rPr>
              <w:t>udžbenika za učenike</w:t>
            </w:r>
            <w:r w:rsidR="002A7E4B">
              <w:rPr>
                <w:sz w:val="20"/>
                <w:szCs w:val="20"/>
              </w:rPr>
              <w:t xml:space="preserve"> po stvarnim potrebama</w:t>
            </w:r>
            <w:r w:rsidR="005240D7">
              <w:rPr>
                <w:sz w:val="20"/>
                <w:szCs w:val="20"/>
              </w:rPr>
              <w:t>.</w:t>
            </w:r>
          </w:p>
        </w:tc>
      </w:tr>
    </w:tbl>
    <w:p w:rsidR="004929DB" w:rsidRDefault="004929DB" w:rsidP="00AA405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8"/>
        <w:gridCol w:w="8058"/>
      </w:tblGrid>
      <w:tr w:rsidR="008831F3" w:rsidTr="005F622F">
        <w:tc>
          <w:tcPr>
            <w:tcW w:w="958" w:type="dxa"/>
          </w:tcPr>
          <w:p w:rsidR="008831F3" w:rsidRPr="008831F3" w:rsidRDefault="005240D7" w:rsidP="00883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AOP341</w:t>
            </w:r>
          </w:p>
        </w:tc>
        <w:tc>
          <w:tcPr>
            <w:tcW w:w="8058" w:type="dxa"/>
          </w:tcPr>
          <w:p w:rsidR="008831F3" w:rsidRPr="008831F3" w:rsidRDefault="00AA4050" w:rsidP="00883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Nabava dugotrajne imovine odnosi se na nabavku računala i računalne opreme, namještaja </w:t>
            </w:r>
            <w:r w:rsidR="00B011E9">
              <w:rPr>
                <w:sz w:val="20"/>
                <w:szCs w:val="20"/>
              </w:rPr>
              <w:t xml:space="preserve">za učionice, knjiga za knjižnicu, udžbenika za učenike, opreme nabavljene iz vlastitih izvora te pomoći MZO – </w:t>
            </w:r>
            <w:proofErr w:type="spellStart"/>
            <w:r w:rsidR="00B011E9">
              <w:rPr>
                <w:sz w:val="20"/>
                <w:szCs w:val="20"/>
              </w:rPr>
              <w:t>kurikularna</w:t>
            </w:r>
            <w:proofErr w:type="spellEnd"/>
            <w:r w:rsidR="00B011E9">
              <w:rPr>
                <w:sz w:val="20"/>
                <w:szCs w:val="20"/>
              </w:rPr>
              <w:t xml:space="preserve"> reforma</w:t>
            </w:r>
            <w:r w:rsidR="002A7E4B">
              <w:rPr>
                <w:sz w:val="20"/>
                <w:szCs w:val="20"/>
              </w:rPr>
              <w:t xml:space="preserve">. </w:t>
            </w:r>
          </w:p>
        </w:tc>
      </w:tr>
      <w:tr w:rsidR="008831F3" w:rsidTr="005F622F">
        <w:tc>
          <w:tcPr>
            <w:tcW w:w="958" w:type="dxa"/>
          </w:tcPr>
          <w:p w:rsidR="008831F3" w:rsidRPr="008831F3" w:rsidRDefault="002A7E4B" w:rsidP="00883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AOP632-639</w:t>
            </w:r>
          </w:p>
        </w:tc>
        <w:tc>
          <w:tcPr>
            <w:tcW w:w="8058" w:type="dxa"/>
          </w:tcPr>
          <w:p w:rsidR="008831F3" w:rsidRPr="008831F3" w:rsidRDefault="00031BE2" w:rsidP="00197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obzirom na promjene u priznavanj</w:t>
            </w:r>
            <w:r w:rsidR="009E4AF3">
              <w:rPr>
                <w:sz w:val="20"/>
                <w:szCs w:val="20"/>
              </w:rPr>
              <w:t>u prihoda za rashode vezane uz U</w:t>
            </w:r>
            <w:r>
              <w:rPr>
                <w:sz w:val="20"/>
                <w:szCs w:val="20"/>
              </w:rPr>
              <w:t>redbu iz pr</w:t>
            </w:r>
            <w:r w:rsidR="003A2D9B">
              <w:rPr>
                <w:sz w:val="20"/>
                <w:szCs w:val="20"/>
              </w:rPr>
              <w:t>osinca 2015.godine</w:t>
            </w:r>
            <w:r w:rsidR="009E4AF3">
              <w:rPr>
                <w:sz w:val="20"/>
                <w:szCs w:val="20"/>
              </w:rPr>
              <w:t xml:space="preserve"> putem uputa u Okružnici o predaji i konsolidaciji financijskih izvještaja</w:t>
            </w:r>
            <w:r w:rsidR="004B0EC5">
              <w:rPr>
                <w:sz w:val="20"/>
                <w:szCs w:val="20"/>
              </w:rPr>
              <w:t xml:space="preserve"> proračuna, proračunskih i izvanproračunskih korisnika državnog proračuna te proračunskih i izvanproračunskih korisnika proračuna jedinica lokalne i područne samouprave</w:t>
            </w:r>
            <w:r w:rsidR="002A7E4B">
              <w:rPr>
                <w:sz w:val="20"/>
                <w:szCs w:val="20"/>
              </w:rPr>
              <w:t>, u 2021</w:t>
            </w:r>
            <w:r w:rsidR="001D0D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godini</w:t>
            </w:r>
            <w:r w:rsidR="009E4AF3">
              <w:rPr>
                <w:sz w:val="20"/>
                <w:szCs w:val="20"/>
              </w:rPr>
              <w:t xml:space="preserve"> nakon utvrđivanja rezultata</w:t>
            </w:r>
            <w:r w:rsidR="004B0EC5">
              <w:rPr>
                <w:sz w:val="20"/>
                <w:szCs w:val="20"/>
              </w:rPr>
              <w:t xml:space="preserve"> i obveznih korekcija</w:t>
            </w:r>
            <w:r>
              <w:rPr>
                <w:sz w:val="20"/>
                <w:szCs w:val="20"/>
              </w:rPr>
              <w:t xml:space="preserve"> javlja se metodološki manjak koji proizlazi iz primjene modificiranog </w:t>
            </w:r>
            <w:r w:rsidR="001D0D73">
              <w:rPr>
                <w:sz w:val="20"/>
                <w:szCs w:val="20"/>
              </w:rPr>
              <w:t>načela nastanka događaja.</w:t>
            </w:r>
          </w:p>
        </w:tc>
      </w:tr>
      <w:tr w:rsidR="008831F3" w:rsidTr="005F622F">
        <w:tc>
          <w:tcPr>
            <w:tcW w:w="958" w:type="dxa"/>
          </w:tcPr>
          <w:p w:rsidR="008831F3" w:rsidRPr="008831F3" w:rsidRDefault="008831F3" w:rsidP="008831F3">
            <w:pPr>
              <w:rPr>
                <w:sz w:val="20"/>
                <w:szCs w:val="20"/>
              </w:rPr>
            </w:pPr>
          </w:p>
        </w:tc>
        <w:tc>
          <w:tcPr>
            <w:tcW w:w="8058" w:type="dxa"/>
          </w:tcPr>
          <w:p w:rsidR="008831F3" w:rsidRPr="008831F3" w:rsidRDefault="008831F3" w:rsidP="003E7D59">
            <w:pPr>
              <w:rPr>
                <w:sz w:val="20"/>
                <w:szCs w:val="20"/>
              </w:rPr>
            </w:pPr>
          </w:p>
        </w:tc>
      </w:tr>
      <w:tr w:rsidR="008831F3" w:rsidTr="005F622F">
        <w:tc>
          <w:tcPr>
            <w:tcW w:w="958" w:type="dxa"/>
          </w:tcPr>
          <w:p w:rsidR="001E70FF" w:rsidRPr="008831F3" w:rsidRDefault="001E70FF" w:rsidP="008831F3">
            <w:pPr>
              <w:rPr>
                <w:sz w:val="20"/>
                <w:szCs w:val="20"/>
              </w:rPr>
            </w:pPr>
          </w:p>
        </w:tc>
        <w:tc>
          <w:tcPr>
            <w:tcW w:w="8058" w:type="dxa"/>
          </w:tcPr>
          <w:p w:rsidR="008831F3" w:rsidRPr="008831F3" w:rsidRDefault="008831F3" w:rsidP="008831F3">
            <w:pPr>
              <w:rPr>
                <w:sz w:val="20"/>
                <w:szCs w:val="20"/>
              </w:rPr>
            </w:pPr>
          </w:p>
        </w:tc>
      </w:tr>
    </w:tbl>
    <w:p w:rsidR="002D5952" w:rsidRDefault="002D5952" w:rsidP="008831F3"/>
    <w:p w:rsidR="007258B8" w:rsidRDefault="007258B8" w:rsidP="008831F3"/>
    <w:p w:rsidR="002D5952" w:rsidRDefault="002D5952" w:rsidP="002D5952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Obrazac BILANCA</w:t>
      </w:r>
    </w:p>
    <w:p w:rsidR="00023341" w:rsidRPr="005F622F" w:rsidRDefault="00023341" w:rsidP="005F622F"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8"/>
        <w:gridCol w:w="8058"/>
      </w:tblGrid>
      <w:tr w:rsidR="002D5952" w:rsidTr="002D5952">
        <w:tc>
          <w:tcPr>
            <w:tcW w:w="959" w:type="dxa"/>
          </w:tcPr>
          <w:p w:rsidR="002D5952" w:rsidRPr="002D5952" w:rsidRDefault="002D5952" w:rsidP="002D5952">
            <w:pPr>
              <w:rPr>
                <w:sz w:val="20"/>
                <w:szCs w:val="20"/>
              </w:rPr>
            </w:pPr>
          </w:p>
        </w:tc>
        <w:tc>
          <w:tcPr>
            <w:tcW w:w="8283" w:type="dxa"/>
          </w:tcPr>
          <w:p w:rsidR="002D5952" w:rsidRPr="002D5952" w:rsidRDefault="002D5952" w:rsidP="002D5952">
            <w:pPr>
              <w:rPr>
                <w:sz w:val="20"/>
                <w:szCs w:val="20"/>
              </w:rPr>
            </w:pPr>
          </w:p>
        </w:tc>
      </w:tr>
      <w:tr w:rsidR="00571D82" w:rsidTr="002D5952">
        <w:tc>
          <w:tcPr>
            <w:tcW w:w="959" w:type="dxa"/>
          </w:tcPr>
          <w:p w:rsidR="00571D82" w:rsidRDefault="00571D82" w:rsidP="002D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</w:t>
            </w:r>
            <w:r w:rsidR="000852CF">
              <w:rPr>
                <w:sz w:val="20"/>
                <w:szCs w:val="20"/>
              </w:rPr>
              <w:t xml:space="preserve"> </w:t>
            </w:r>
            <w:r w:rsidR="000D203E">
              <w:rPr>
                <w:sz w:val="20"/>
                <w:szCs w:val="20"/>
              </w:rPr>
              <w:t>007</w:t>
            </w:r>
            <w:r w:rsidR="00B011E9">
              <w:rPr>
                <w:sz w:val="20"/>
                <w:szCs w:val="20"/>
              </w:rPr>
              <w:t>-</w:t>
            </w:r>
            <w:r w:rsidR="00C828B1">
              <w:rPr>
                <w:sz w:val="20"/>
                <w:szCs w:val="20"/>
              </w:rPr>
              <w:t>035</w:t>
            </w:r>
          </w:p>
        </w:tc>
        <w:tc>
          <w:tcPr>
            <w:tcW w:w="8283" w:type="dxa"/>
          </w:tcPr>
          <w:p w:rsidR="00571D82" w:rsidRDefault="00C37E06" w:rsidP="002D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Nabavljena je oprema za potrebe održavanja redovne nastave prema iskazanim potrebama učitelja, u skladu s Planom naba</w:t>
            </w:r>
            <w:r w:rsidR="002A7E4B">
              <w:rPr>
                <w:sz w:val="20"/>
                <w:szCs w:val="20"/>
              </w:rPr>
              <w:t>ve roba, radova i usluga za 2021</w:t>
            </w:r>
            <w:r>
              <w:rPr>
                <w:sz w:val="20"/>
                <w:szCs w:val="20"/>
              </w:rPr>
              <w:t>.</w:t>
            </w:r>
          </w:p>
        </w:tc>
      </w:tr>
      <w:tr w:rsidR="002D5952" w:rsidTr="002D5952">
        <w:tc>
          <w:tcPr>
            <w:tcW w:w="959" w:type="dxa"/>
          </w:tcPr>
          <w:p w:rsidR="002D5952" w:rsidRPr="002D5952" w:rsidRDefault="002D5952" w:rsidP="00085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AOP </w:t>
            </w:r>
            <w:r w:rsidR="000D203E">
              <w:rPr>
                <w:sz w:val="20"/>
                <w:szCs w:val="20"/>
              </w:rPr>
              <w:t>049</w:t>
            </w:r>
          </w:p>
        </w:tc>
        <w:tc>
          <w:tcPr>
            <w:tcW w:w="8283" w:type="dxa"/>
          </w:tcPr>
          <w:p w:rsidR="002D5952" w:rsidRPr="002D5952" w:rsidRDefault="002D5952" w:rsidP="002D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Zbog veće potrebe </w:t>
            </w:r>
            <w:r w:rsidR="00CF1FEE">
              <w:rPr>
                <w:sz w:val="20"/>
                <w:szCs w:val="20"/>
              </w:rPr>
              <w:t>za zamjenom dotrajalog i nabavom novog</w:t>
            </w:r>
            <w:r w:rsidR="00C91D4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nabavljeno je više sitnog inventara, što uzrokuje promjenu u usporedbi sa stanjem na početku izvještajnog razdoblja.</w:t>
            </w:r>
          </w:p>
        </w:tc>
      </w:tr>
      <w:tr w:rsidR="002D5952" w:rsidTr="002D5952">
        <w:tc>
          <w:tcPr>
            <w:tcW w:w="959" w:type="dxa"/>
          </w:tcPr>
          <w:p w:rsidR="002D5952" w:rsidRDefault="001A5884" w:rsidP="0098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</w:t>
            </w:r>
            <w:r w:rsidR="009801BE">
              <w:rPr>
                <w:sz w:val="20"/>
                <w:szCs w:val="20"/>
              </w:rPr>
              <w:t>P064-</w:t>
            </w:r>
          </w:p>
          <w:p w:rsidR="009801BE" w:rsidRPr="002D5952" w:rsidRDefault="009801BE" w:rsidP="0098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AOP071</w:t>
            </w:r>
          </w:p>
        </w:tc>
        <w:tc>
          <w:tcPr>
            <w:tcW w:w="8283" w:type="dxa"/>
          </w:tcPr>
          <w:p w:rsidR="002D5952" w:rsidRPr="002D5952" w:rsidRDefault="000D203E" w:rsidP="00DE6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C828B1">
              <w:rPr>
                <w:sz w:val="20"/>
                <w:szCs w:val="20"/>
              </w:rPr>
              <w:t>. godina zaključena je bez salda na kontu blagajne.</w:t>
            </w:r>
          </w:p>
        </w:tc>
      </w:tr>
      <w:tr w:rsidR="00F430A7" w:rsidTr="002D5952">
        <w:tc>
          <w:tcPr>
            <w:tcW w:w="959" w:type="dxa"/>
          </w:tcPr>
          <w:p w:rsidR="00F430A7" w:rsidRDefault="00F430A7" w:rsidP="0064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AOP081</w:t>
            </w:r>
          </w:p>
        </w:tc>
        <w:tc>
          <w:tcPr>
            <w:tcW w:w="8283" w:type="dxa"/>
          </w:tcPr>
          <w:p w:rsidR="00F430A7" w:rsidRDefault="00F430A7" w:rsidP="002D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 je</w:t>
            </w:r>
            <w:r w:rsidR="000D203E">
              <w:rPr>
                <w:sz w:val="20"/>
                <w:szCs w:val="20"/>
              </w:rPr>
              <w:t xml:space="preserve"> povećan zbog upute MZO da se</w:t>
            </w:r>
            <w:r>
              <w:rPr>
                <w:sz w:val="20"/>
                <w:szCs w:val="20"/>
              </w:rPr>
              <w:t xml:space="preserve"> potraživanja za HZZO bolovanja </w:t>
            </w:r>
            <w:r w:rsidR="000D203E">
              <w:rPr>
                <w:sz w:val="20"/>
                <w:szCs w:val="20"/>
              </w:rPr>
              <w:t xml:space="preserve">djelomično zatvaraju </w:t>
            </w:r>
            <w:r>
              <w:rPr>
                <w:sz w:val="20"/>
                <w:szCs w:val="20"/>
              </w:rPr>
              <w:t>jer nije provedena refundacija na državnom nivou.</w:t>
            </w:r>
          </w:p>
        </w:tc>
      </w:tr>
      <w:tr w:rsidR="002D5952" w:rsidTr="002D5952">
        <w:tc>
          <w:tcPr>
            <w:tcW w:w="959" w:type="dxa"/>
          </w:tcPr>
          <w:p w:rsidR="002D5952" w:rsidRDefault="001A5884" w:rsidP="0064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</w:t>
            </w:r>
            <w:r w:rsidR="00F430A7">
              <w:rPr>
                <w:sz w:val="20"/>
                <w:szCs w:val="20"/>
              </w:rPr>
              <w:t>141</w:t>
            </w:r>
          </w:p>
          <w:p w:rsidR="009F02BB" w:rsidRPr="002D5952" w:rsidRDefault="000D203E" w:rsidP="0064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AOP156</w:t>
            </w:r>
          </w:p>
        </w:tc>
        <w:tc>
          <w:tcPr>
            <w:tcW w:w="8283" w:type="dxa"/>
          </w:tcPr>
          <w:p w:rsidR="002D5952" w:rsidRPr="002D5952" w:rsidRDefault="00966D65" w:rsidP="002D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Potraživ</w:t>
            </w:r>
            <w:r w:rsidR="000D203E">
              <w:rPr>
                <w:sz w:val="20"/>
                <w:szCs w:val="20"/>
              </w:rPr>
              <w:t>anja za prihode poslovanja veća</w:t>
            </w:r>
            <w:r>
              <w:rPr>
                <w:sz w:val="20"/>
                <w:szCs w:val="20"/>
              </w:rPr>
              <w:t xml:space="preserve"> su u odnosu na početak izvještajnog razdoblja</w:t>
            </w:r>
            <w:r w:rsidR="00302F7F">
              <w:rPr>
                <w:sz w:val="20"/>
                <w:szCs w:val="20"/>
              </w:rPr>
              <w:t xml:space="preserve"> jer</w:t>
            </w:r>
            <w:r w:rsidR="00C828B1">
              <w:rPr>
                <w:sz w:val="20"/>
                <w:szCs w:val="20"/>
              </w:rPr>
              <w:t xml:space="preserve"> ista </w:t>
            </w:r>
            <w:r w:rsidR="000D203E">
              <w:rPr>
                <w:sz w:val="20"/>
                <w:szCs w:val="20"/>
              </w:rPr>
              <w:t>nisu ostvarena.</w:t>
            </w:r>
          </w:p>
        </w:tc>
      </w:tr>
      <w:tr w:rsidR="002D5952" w:rsidTr="002D5952">
        <w:tc>
          <w:tcPr>
            <w:tcW w:w="959" w:type="dxa"/>
          </w:tcPr>
          <w:p w:rsidR="002D5952" w:rsidRPr="002D5952" w:rsidRDefault="000D203E" w:rsidP="002D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AOP170</w:t>
            </w:r>
          </w:p>
        </w:tc>
        <w:tc>
          <w:tcPr>
            <w:tcW w:w="8283" w:type="dxa"/>
          </w:tcPr>
          <w:p w:rsidR="002D5952" w:rsidRPr="002D5952" w:rsidRDefault="00422EA9" w:rsidP="000D2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Indeks obveza </w:t>
            </w:r>
            <w:r w:rsidR="000D203E">
              <w:rPr>
                <w:sz w:val="20"/>
                <w:szCs w:val="20"/>
              </w:rPr>
              <w:t>veći j</w:t>
            </w:r>
            <w:r>
              <w:rPr>
                <w:sz w:val="20"/>
                <w:szCs w:val="20"/>
              </w:rPr>
              <w:t>e u od</w:t>
            </w:r>
            <w:r w:rsidR="000D203E">
              <w:rPr>
                <w:sz w:val="20"/>
                <w:szCs w:val="20"/>
              </w:rPr>
              <w:t>nosu na prošlu godinu zbog više</w:t>
            </w:r>
            <w:r>
              <w:rPr>
                <w:sz w:val="20"/>
                <w:szCs w:val="20"/>
              </w:rPr>
              <w:t xml:space="preserve"> računa iz prosinca koji nisu u dospijeću.</w:t>
            </w:r>
          </w:p>
        </w:tc>
      </w:tr>
      <w:tr w:rsidR="002D5952" w:rsidTr="002D5952">
        <w:tc>
          <w:tcPr>
            <w:tcW w:w="959" w:type="dxa"/>
          </w:tcPr>
          <w:p w:rsidR="002D5952" w:rsidRDefault="000D203E" w:rsidP="002D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AOP182</w:t>
            </w:r>
          </w:p>
          <w:p w:rsidR="00093730" w:rsidRPr="002D5952" w:rsidRDefault="000D203E" w:rsidP="002D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AOP295</w:t>
            </w:r>
          </w:p>
        </w:tc>
        <w:tc>
          <w:tcPr>
            <w:tcW w:w="8283" w:type="dxa"/>
          </w:tcPr>
          <w:p w:rsidR="002D5952" w:rsidRPr="002D5952" w:rsidRDefault="00422EA9" w:rsidP="00DE6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Odnosi se na bolovanja preko HZZO-a. Obvezu čine bolovanja na teret HZZO-a dje</w:t>
            </w:r>
            <w:r w:rsidR="000D203E">
              <w:rPr>
                <w:sz w:val="20"/>
                <w:szCs w:val="20"/>
              </w:rPr>
              <w:t>latnika tijekom cijele 2020. i 2021</w:t>
            </w:r>
            <w:r w:rsidR="00F430A7">
              <w:rPr>
                <w:sz w:val="20"/>
                <w:szCs w:val="20"/>
              </w:rPr>
              <w:t>. jer nije izvršena refundacija bolovanja HZZO na razini države, a samim time ni u našim knjiženjima.</w:t>
            </w:r>
          </w:p>
        </w:tc>
      </w:tr>
      <w:tr w:rsidR="00093730" w:rsidTr="002D5952">
        <w:tc>
          <w:tcPr>
            <w:tcW w:w="959" w:type="dxa"/>
          </w:tcPr>
          <w:p w:rsidR="00093730" w:rsidRDefault="007D0211" w:rsidP="002D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D203E">
              <w:rPr>
                <w:sz w:val="20"/>
                <w:szCs w:val="20"/>
              </w:rPr>
              <w:t>OP183 AOP283</w:t>
            </w:r>
          </w:p>
        </w:tc>
        <w:tc>
          <w:tcPr>
            <w:tcW w:w="8283" w:type="dxa"/>
          </w:tcPr>
          <w:p w:rsidR="00093730" w:rsidRDefault="00093730" w:rsidP="00F42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Obveze se odnose na račune za nabavu dugotrajne imovine koji nisu u valuti u ovom izvještajnom razdoblju.</w:t>
            </w:r>
          </w:p>
        </w:tc>
      </w:tr>
      <w:tr w:rsidR="002D5952" w:rsidTr="002D5952">
        <w:tc>
          <w:tcPr>
            <w:tcW w:w="959" w:type="dxa"/>
          </w:tcPr>
          <w:p w:rsidR="002D5952" w:rsidRPr="002D5952" w:rsidRDefault="006E3CCC" w:rsidP="002D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AOP244</w:t>
            </w:r>
          </w:p>
        </w:tc>
        <w:tc>
          <w:tcPr>
            <w:tcW w:w="8283" w:type="dxa"/>
          </w:tcPr>
          <w:p w:rsidR="002D5952" w:rsidRPr="002D5952" w:rsidRDefault="00DE6794" w:rsidP="004C1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Razlika manjka</w:t>
            </w:r>
            <w:r w:rsidR="004C11A4">
              <w:rPr>
                <w:sz w:val="20"/>
                <w:szCs w:val="20"/>
              </w:rPr>
              <w:t xml:space="preserve"> </w:t>
            </w:r>
            <w:r w:rsidR="00007782">
              <w:rPr>
                <w:sz w:val="20"/>
                <w:szCs w:val="20"/>
              </w:rPr>
              <w:t>prihoda poslovanja</w:t>
            </w:r>
            <w:r w:rsidR="00771BFF">
              <w:rPr>
                <w:sz w:val="20"/>
                <w:szCs w:val="20"/>
              </w:rPr>
              <w:t xml:space="preserve"> ¸rezultat je metodološkog manjka.</w:t>
            </w:r>
          </w:p>
        </w:tc>
      </w:tr>
      <w:tr w:rsidR="002D5952" w:rsidTr="002D5952">
        <w:tc>
          <w:tcPr>
            <w:tcW w:w="959" w:type="dxa"/>
          </w:tcPr>
          <w:p w:rsidR="002D5952" w:rsidRPr="002D5952" w:rsidRDefault="00007782" w:rsidP="002D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AOP2</w:t>
            </w:r>
            <w:r w:rsidR="006E3CCC">
              <w:rPr>
                <w:sz w:val="20"/>
                <w:szCs w:val="20"/>
              </w:rPr>
              <w:t>79</w:t>
            </w:r>
          </w:p>
        </w:tc>
        <w:tc>
          <w:tcPr>
            <w:tcW w:w="8283" w:type="dxa"/>
          </w:tcPr>
          <w:p w:rsidR="002D5952" w:rsidRPr="002D5952" w:rsidRDefault="00015ABB" w:rsidP="002D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Obveze za rashode </w:t>
            </w:r>
            <w:r w:rsidR="006E3CCC">
              <w:rPr>
                <w:sz w:val="20"/>
                <w:szCs w:val="20"/>
              </w:rPr>
              <w:t>poslovanja na kraju godine već</w:t>
            </w:r>
            <w:r w:rsidR="00422EA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su u odnosu na p</w:t>
            </w:r>
            <w:r w:rsidR="007258B8">
              <w:rPr>
                <w:sz w:val="20"/>
                <w:szCs w:val="20"/>
              </w:rPr>
              <w:t>očetak izvještaj</w:t>
            </w:r>
            <w:r w:rsidR="00093730">
              <w:rPr>
                <w:sz w:val="20"/>
                <w:szCs w:val="20"/>
              </w:rPr>
              <w:t xml:space="preserve">nog razdoblja zbog </w:t>
            </w:r>
            <w:r w:rsidR="006E3CCC">
              <w:rPr>
                <w:sz w:val="20"/>
                <w:szCs w:val="20"/>
              </w:rPr>
              <w:t>više</w:t>
            </w:r>
            <w:r w:rsidR="00422EA9">
              <w:rPr>
                <w:sz w:val="20"/>
                <w:szCs w:val="20"/>
              </w:rPr>
              <w:t xml:space="preserve"> </w:t>
            </w:r>
            <w:r w:rsidR="00093730">
              <w:rPr>
                <w:sz w:val="20"/>
                <w:szCs w:val="20"/>
              </w:rPr>
              <w:t>računa koji nisu u valuti u ovom izvještajnom razdoblju.</w:t>
            </w:r>
          </w:p>
        </w:tc>
      </w:tr>
    </w:tbl>
    <w:p w:rsidR="002B1BB6" w:rsidRDefault="002B1BB6" w:rsidP="002D5952">
      <w:pPr>
        <w:rPr>
          <w:b/>
        </w:rPr>
      </w:pPr>
    </w:p>
    <w:p w:rsidR="00F93C18" w:rsidRPr="002D5952" w:rsidRDefault="00F93C18" w:rsidP="002D5952">
      <w:pPr>
        <w:rPr>
          <w:b/>
        </w:rPr>
      </w:pPr>
    </w:p>
    <w:p w:rsidR="004929DB" w:rsidRDefault="00DF2DF4" w:rsidP="00DF2DF4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Obrazac OBVEZE</w:t>
      </w:r>
    </w:p>
    <w:p w:rsidR="00F93C18" w:rsidRDefault="00DF2DF4" w:rsidP="00DF2DF4">
      <w:r w:rsidRPr="00B75CA2">
        <w:t xml:space="preserve">Stanje obveza </w:t>
      </w:r>
      <w:r w:rsidR="00435E66" w:rsidRPr="00B75CA2">
        <w:t xml:space="preserve"> </w:t>
      </w:r>
      <w:r w:rsidR="00B75CA2" w:rsidRPr="00B75CA2">
        <w:t xml:space="preserve">na kraju izvještajnog razdoblja iznosi </w:t>
      </w:r>
      <w:r w:rsidR="006E3CCC">
        <w:t>715.385</w:t>
      </w:r>
      <w:r w:rsidR="00F93C18">
        <w:t xml:space="preserve"> kuna</w:t>
      </w:r>
      <w:r w:rsidR="00B75CA2">
        <w:t>.</w:t>
      </w:r>
    </w:p>
    <w:p w:rsidR="00F93C18" w:rsidRDefault="00F93C18" w:rsidP="00DF2DF4">
      <w:r>
        <w:t>Obve</w:t>
      </w:r>
      <w:r w:rsidR="006E3CCC">
        <w:t>ze za račune  540.368</w:t>
      </w:r>
      <w:r>
        <w:t xml:space="preserve"> kn</w:t>
      </w:r>
    </w:p>
    <w:p w:rsidR="00F93C18" w:rsidRDefault="007D0211" w:rsidP="00DF2DF4">
      <w:r>
        <w:t>Obveze za plaće</w:t>
      </w:r>
      <w:r w:rsidR="006E3CCC">
        <w:t xml:space="preserve"> 12/2021</w:t>
      </w:r>
      <w:r w:rsidR="00771BFF">
        <w:t xml:space="preserve"> (Pomoćnici, Boravak</w:t>
      </w:r>
      <w:r w:rsidR="006E3CCC">
        <w:t>) 121.665</w:t>
      </w:r>
      <w:r w:rsidR="00F93C18">
        <w:t xml:space="preserve"> kn</w:t>
      </w:r>
    </w:p>
    <w:p w:rsidR="00771BFF" w:rsidRDefault="00F93C18" w:rsidP="00DF2DF4">
      <w:r>
        <w:t>Obve</w:t>
      </w:r>
      <w:r w:rsidR="007D0211">
        <w:t>z</w:t>
      </w:r>
      <w:r w:rsidR="006E3CCC">
        <w:t>e za bolovanja preko HZZO 53.352</w:t>
      </w:r>
      <w:r>
        <w:t xml:space="preserve"> kn</w:t>
      </w:r>
    </w:p>
    <w:p w:rsidR="00D77126" w:rsidRPr="00F93C18" w:rsidRDefault="00BA2BE7" w:rsidP="00DF2DF4">
      <w:r>
        <w:rPr>
          <w:u w:val="single"/>
        </w:rPr>
        <w:t xml:space="preserve">                            </w:t>
      </w:r>
      <w:r w:rsidR="00C5472B">
        <w:rPr>
          <w:u w:val="single"/>
        </w:rPr>
        <w:t xml:space="preserve"> </w:t>
      </w:r>
      <w:r w:rsidR="00973196">
        <w:rPr>
          <w:u w:val="single"/>
        </w:rPr>
        <w:t xml:space="preserve">  </w:t>
      </w:r>
    </w:p>
    <w:p w:rsidR="00973196" w:rsidRPr="00776D48" w:rsidRDefault="00776D48" w:rsidP="00776D48">
      <w:pPr>
        <w:pStyle w:val="Odlomakpopisa"/>
        <w:numPr>
          <w:ilvl w:val="0"/>
          <w:numId w:val="1"/>
        </w:numPr>
        <w:rPr>
          <w:u w:val="single"/>
        </w:rPr>
      </w:pPr>
      <w:r>
        <w:rPr>
          <w:b/>
        </w:rPr>
        <w:t>Obrazac P-VRIO</w:t>
      </w:r>
    </w:p>
    <w:p w:rsidR="00DB050F" w:rsidRDefault="00972C33" w:rsidP="00DF2DF4">
      <w:r>
        <w:t>Ove fiskalne godine</w:t>
      </w:r>
      <w:r w:rsidR="006E3CCC">
        <w:t xml:space="preserve"> nismo imali povećanja ili smanjenja u obujmu imovine.</w:t>
      </w:r>
      <w:r w:rsidR="00DB050F">
        <w:t xml:space="preserve"> </w:t>
      </w:r>
    </w:p>
    <w:p w:rsidR="00DB050F" w:rsidRDefault="00DB050F" w:rsidP="00DF2DF4"/>
    <w:p w:rsidR="00DB050F" w:rsidRPr="00595F1E" w:rsidRDefault="00DB050F" w:rsidP="00DB050F">
      <w:pPr>
        <w:pStyle w:val="Odlomakpopisa"/>
        <w:numPr>
          <w:ilvl w:val="0"/>
          <w:numId w:val="1"/>
        </w:numPr>
        <w:rPr>
          <w:b/>
        </w:rPr>
      </w:pPr>
      <w:r w:rsidRPr="00595F1E">
        <w:rPr>
          <w:b/>
        </w:rPr>
        <w:t>Obrazac RAS – funkcijski</w:t>
      </w:r>
    </w:p>
    <w:p w:rsidR="00DB050F" w:rsidRDefault="00DB050F" w:rsidP="00DB050F">
      <w:r>
        <w:t>Ukup</w:t>
      </w:r>
      <w:r w:rsidR="009F33B6">
        <w:t>ni rashodi razreda 3 i 4 za 2021. godinu iznose 15.874.655</w:t>
      </w:r>
      <w:r>
        <w:t xml:space="preserve"> – AOP 113.</w:t>
      </w:r>
    </w:p>
    <w:p w:rsidR="00B75CA2" w:rsidRPr="00B75CA2" w:rsidRDefault="00595F1E" w:rsidP="00DB050F">
      <w:r>
        <w:t>Rashodi školske kuhinje (sa produženim boravkom  i Školskom shemo</w:t>
      </w:r>
      <w:r w:rsidR="009F33B6">
        <w:t>m voća i mlijeka) iznose 843.904</w:t>
      </w:r>
      <w:r>
        <w:t xml:space="preserve"> kn – AOP 122</w:t>
      </w:r>
      <w:r w:rsidR="00DB050F">
        <w:t xml:space="preserve"> </w:t>
      </w:r>
    </w:p>
    <w:p w:rsidR="004929DB" w:rsidRDefault="004929DB" w:rsidP="004929DB">
      <w:pPr>
        <w:jc w:val="center"/>
      </w:pPr>
    </w:p>
    <w:p w:rsidR="002B3C54" w:rsidRDefault="002B3C54" w:rsidP="004929DB">
      <w:pPr>
        <w:jc w:val="center"/>
      </w:pPr>
    </w:p>
    <w:p w:rsidR="00114520" w:rsidRDefault="002B3C54" w:rsidP="00114520">
      <w:r>
        <w:t>U V</w:t>
      </w:r>
      <w:r w:rsidR="00120C12">
        <w:t>e</w:t>
      </w:r>
      <w:r w:rsidR="009F33B6">
        <w:t>likoj Gorici, 31. siječnja, 2022</w:t>
      </w:r>
      <w:r>
        <w:t xml:space="preserve">. </w:t>
      </w:r>
    </w:p>
    <w:p w:rsidR="00114520" w:rsidRDefault="00114520" w:rsidP="00114520"/>
    <w:p w:rsidR="002B3C54" w:rsidRDefault="00114520" w:rsidP="00114520">
      <w:r>
        <w:t xml:space="preserve">                                                                                                                                                   Ravnateljica:</w:t>
      </w:r>
    </w:p>
    <w:p w:rsidR="002B3C54" w:rsidRDefault="00114520" w:rsidP="002B3C54">
      <w:pPr>
        <w:jc w:val="right"/>
      </w:pPr>
      <w:r>
        <w:t xml:space="preserve">Snježana </w:t>
      </w:r>
      <w:proofErr w:type="spellStart"/>
      <w:r>
        <w:t>Ruklić</w:t>
      </w:r>
      <w:proofErr w:type="spellEnd"/>
      <w:r>
        <w:t>, prof.</w:t>
      </w:r>
    </w:p>
    <w:p w:rsidR="002B3C54" w:rsidRDefault="002B3C54" w:rsidP="002B3C54">
      <w:pPr>
        <w:pStyle w:val="Bezproreda"/>
      </w:pPr>
      <w:r>
        <w:t>Oso</w:t>
      </w:r>
      <w:r w:rsidR="00114520">
        <w:t>ba za kontakt: Nikolina Trdić</w:t>
      </w:r>
    </w:p>
    <w:p w:rsidR="002B3C54" w:rsidRDefault="00114520" w:rsidP="002B3C54">
      <w:pPr>
        <w:pStyle w:val="Bezproreda"/>
      </w:pPr>
      <w:r>
        <w:t>Tel: 01/6260 562</w:t>
      </w:r>
    </w:p>
    <w:sectPr w:rsidR="002B3C54" w:rsidSect="00D72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D52C9"/>
    <w:multiLevelType w:val="hybridMultilevel"/>
    <w:tmpl w:val="16FC067A"/>
    <w:lvl w:ilvl="0" w:tplc="CF0C8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E39BF"/>
    <w:multiLevelType w:val="hybridMultilevel"/>
    <w:tmpl w:val="BD305C4C"/>
    <w:lvl w:ilvl="0" w:tplc="F71224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B"/>
    <w:rsid w:val="00007782"/>
    <w:rsid w:val="00012061"/>
    <w:rsid w:val="00015ABB"/>
    <w:rsid w:val="00015C66"/>
    <w:rsid w:val="00023341"/>
    <w:rsid w:val="00031BE2"/>
    <w:rsid w:val="00053A47"/>
    <w:rsid w:val="00066FA7"/>
    <w:rsid w:val="00084C7B"/>
    <w:rsid w:val="000852CF"/>
    <w:rsid w:val="00093730"/>
    <w:rsid w:val="000A7235"/>
    <w:rsid w:val="000D203E"/>
    <w:rsid w:val="00114520"/>
    <w:rsid w:val="00120C12"/>
    <w:rsid w:val="00122C61"/>
    <w:rsid w:val="00125C08"/>
    <w:rsid w:val="00151F34"/>
    <w:rsid w:val="001859C3"/>
    <w:rsid w:val="00196821"/>
    <w:rsid w:val="0019760E"/>
    <w:rsid w:val="001A5884"/>
    <w:rsid w:val="001D0D73"/>
    <w:rsid w:val="001E70FF"/>
    <w:rsid w:val="001F0979"/>
    <w:rsid w:val="0020757B"/>
    <w:rsid w:val="00223C3E"/>
    <w:rsid w:val="002506EF"/>
    <w:rsid w:val="00285890"/>
    <w:rsid w:val="00296936"/>
    <w:rsid w:val="002A7E4B"/>
    <w:rsid w:val="002B1BB6"/>
    <w:rsid w:val="002B3C54"/>
    <w:rsid w:val="002C02A7"/>
    <w:rsid w:val="002C167F"/>
    <w:rsid w:val="002C4D0E"/>
    <w:rsid w:val="002D3BBE"/>
    <w:rsid w:val="002D4FFA"/>
    <w:rsid w:val="002D5952"/>
    <w:rsid w:val="002E406A"/>
    <w:rsid w:val="002F227B"/>
    <w:rsid w:val="00300CED"/>
    <w:rsid w:val="00302F7F"/>
    <w:rsid w:val="00314144"/>
    <w:rsid w:val="00321D67"/>
    <w:rsid w:val="00326521"/>
    <w:rsid w:val="00331229"/>
    <w:rsid w:val="0033170E"/>
    <w:rsid w:val="00332E10"/>
    <w:rsid w:val="00342D35"/>
    <w:rsid w:val="00343117"/>
    <w:rsid w:val="00350925"/>
    <w:rsid w:val="00382367"/>
    <w:rsid w:val="003A2D9B"/>
    <w:rsid w:val="003B356A"/>
    <w:rsid w:val="003E7D59"/>
    <w:rsid w:val="00422EA9"/>
    <w:rsid w:val="00427A3C"/>
    <w:rsid w:val="00435E66"/>
    <w:rsid w:val="0045570A"/>
    <w:rsid w:val="00457DE2"/>
    <w:rsid w:val="0046419F"/>
    <w:rsid w:val="0048055E"/>
    <w:rsid w:val="004929DB"/>
    <w:rsid w:val="00492D07"/>
    <w:rsid w:val="004B0EC5"/>
    <w:rsid w:val="004C11A4"/>
    <w:rsid w:val="004C3994"/>
    <w:rsid w:val="00514BA5"/>
    <w:rsid w:val="005240D7"/>
    <w:rsid w:val="00530AFE"/>
    <w:rsid w:val="00543126"/>
    <w:rsid w:val="0054444D"/>
    <w:rsid w:val="00571D82"/>
    <w:rsid w:val="00592D0C"/>
    <w:rsid w:val="00595F1E"/>
    <w:rsid w:val="005B1EC8"/>
    <w:rsid w:val="005F622F"/>
    <w:rsid w:val="00643289"/>
    <w:rsid w:val="00644A36"/>
    <w:rsid w:val="00647FA2"/>
    <w:rsid w:val="006576A5"/>
    <w:rsid w:val="006E3CCC"/>
    <w:rsid w:val="006F1791"/>
    <w:rsid w:val="006F3DCA"/>
    <w:rsid w:val="007258B8"/>
    <w:rsid w:val="00741943"/>
    <w:rsid w:val="00757675"/>
    <w:rsid w:val="00771BFF"/>
    <w:rsid w:val="00772E42"/>
    <w:rsid w:val="00776D48"/>
    <w:rsid w:val="007D0211"/>
    <w:rsid w:val="007D2332"/>
    <w:rsid w:val="007E0480"/>
    <w:rsid w:val="00812022"/>
    <w:rsid w:val="00815483"/>
    <w:rsid w:val="008222F5"/>
    <w:rsid w:val="00825B2E"/>
    <w:rsid w:val="00831B5E"/>
    <w:rsid w:val="0084737F"/>
    <w:rsid w:val="00851A7D"/>
    <w:rsid w:val="00861BA2"/>
    <w:rsid w:val="00874BFB"/>
    <w:rsid w:val="008831F3"/>
    <w:rsid w:val="008872EE"/>
    <w:rsid w:val="00890C45"/>
    <w:rsid w:val="009019C6"/>
    <w:rsid w:val="009167B4"/>
    <w:rsid w:val="00965E93"/>
    <w:rsid w:val="00966D65"/>
    <w:rsid w:val="00972C33"/>
    <w:rsid w:val="00973196"/>
    <w:rsid w:val="009801BE"/>
    <w:rsid w:val="00996EA8"/>
    <w:rsid w:val="009D2DFB"/>
    <w:rsid w:val="009E4AF3"/>
    <w:rsid w:val="009F02BB"/>
    <w:rsid w:val="009F33B6"/>
    <w:rsid w:val="00A820AA"/>
    <w:rsid w:val="00A843FD"/>
    <w:rsid w:val="00AA4050"/>
    <w:rsid w:val="00AB1C3B"/>
    <w:rsid w:val="00AF63C3"/>
    <w:rsid w:val="00AF6949"/>
    <w:rsid w:val="00B011E9"/>
    <w:rsid w:val="00B24FA7"/>
    <w:rsid w:val="00B35AA8"/>
    <w:rsid w:val="00B539C3"/>
    <w:rsid w:val="00B716D0"/>
    <w:rsid w:val="00B75CA2"/>
    <w:rsid w:val="00B76FC0"/>
    <w:rsid w:val="00B95F6C"/>
    <w:rsid w:val="00BA2BE7"/>
    <w:rsid w:val="00BD58F8"/>
    <w:rsid w:val="00BE4151"/>
    <w:rsid w:val="00BF65E4"/>
    <w:rsid w:val="00C36E18"/>
    <w:rsid w:val="00C37E06"/>
    <w:rsid w:val="00C42B55"/>
    <w:rsid w:val="00C5472B"/>
    <w:rsid w:val="00C619DD"/>
    <w:rsid w:val="00C7529A"/>
    <w:rsid w:val="00C8031A"/>
    <w:rsid w:val="00C828B1"/>
    <w:rsid w:val="00C91D43"/>
    <w:rsid w:val="00CB1140"/>
    <w:rsid w:val="00CC322F"/>
    <w:rsid w:val="00CF1FEE"/>
    <w:rsid w:val="00D721ED"/>
    <w:rsid w:val="00D73B0D"/>
    <w:rsid w:val="00D77126"/>
    <w:rsid w:val="00DA0DEC"/>
    <w:rsid w:val="00DA370C"/>
    <w:rsid w:val="00DB050F"/>
    <w:rsid w:val="00DB5B3D"/>
    <w:rsid w:val="00DC5EC2"/>
    <w:rsid w:val="00DE6794"/>
    <w:rsid w:val="00DF2DF4"/>
    <w:rsid w:val="00E145AA"/>
    <w:rsid w:val="00E8175C"/>
    <w:rsid w:val="00E820EF"/>
    <w:rsid w:val="00EB1C29"/>
    <w:rsid w:val="00ED5ECD"/>
    <w:rsid w:val="00ED6F0A"/>
    <w:rsid w:val="00F015D8"/>
    <w:rsid w:val="00F04502"/>
    <w:rsid w:val="00F34284"/>
    <w:rsid w:val="00F421D4"/>
    <w:rsid w:val="00F430A7"/>
    <w:rsid w:val="00F450CF"/>
    <w:rsid w:val="00F86601"/>
    <w:rsid w:val="00F93C18"/>
    <w:rsid w:val="00FA74FE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1C7B"/>
  <w15:docId w15:val="{DA5815DA-FE9F-485E-93D8-E951B7F8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1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29D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9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92D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1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4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Nikolina Trdić</cp:lastModifiedBy>
  <cp:revision>15</cp:revision>
  <cp:lastPrinted>2022-01-31T11:37:00Z</cp:lastPrinted>
  <dcterms:created xsi:type="dcterms:W3CDTF">2018-01-31T08:37:00Z</dcterms:created>
  <dcterms:modified xsi:type="dcterms:W3CDTF">2022-01-31T11:53:00Z</dcterms:modified>
</cp:coreProperties>
</file>