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34E13" w14:paraId="2DB6F958" w14:textId="77777777">
        <w:tblPrEx>
          <w:tblCellMar>
            <w:top w:w="0" w:type="dxa"/>
            <w:bottom w:w="0" w:type="dxa"/>
          </w:tblCellMar>
        </w:tblPrEx>
        <w:trPr>
          <w:tblCellSpacing w:w="60" w:type="dxa"/>
        </w:trPr>
        <w:tc>
          <w:tcPr>
            <w:tcW w:w="1200" w:type="pct"/>
            <w:shd w:val="clear" w:color="auto" w:fill="E7F0F9"/>
          </w:tcPr>
          <w:p w14:paraId="2389954C" w14:textId="77777777" w:rsidR="00334E13" w:rsidRDefault="00000000">
            <w:pPr>
              <w:spacing w:after="0" w:line="240" w:lineRule="auto"/>
            </w:pPr>
            <w:r>
              <w:rPr>
                <w:b/>
              </w:rPr>
              <w:t>RKP broj</w:t>
            </w:r>
          </w:p>
        </w:tc>
        <w:tc>
          <w:tcPr>
            <w:tcW w:w="0" w:type="auto"/>
            <w:shd w:val="clear" w:color="auto" w:fill="E7F0F9"/>
          </w:tcPr>
          <w:p w14:paraId="7031487E" w14:textId="77777777" w:rsidR="00334E13" w:rsidRDefault="00000000">
            <w:pPr>
              <w:spacing w:after="0" w:line="240" w:lineRule="auto"/>
            </w:pPr>
            <w:r>
              <w:t>14371</w:t>
            </w:r>
          </w:p>
        </w:tc>
      </w:tr>
      <w:tr w:rsidR="00334E13" w14:paraId="3DB29A5C" w14:textId="77777777">
        <w:tblPrEx>
          <w:tblCellMar>
            <w:top w:w="0" w:type="dxa"/>
            <w:bottom w:w="0" w:type="dxa"/>
          </w:tblCellMar>
        </w:tblPrEx>
        <w:trPr>
          <w:tblCellSpacing w:w="60" w:type="dxa"/>
        </w:trPr>
        <w:tc>
          <w:tcPr>
            <w:tcW w:w="1200" w:type="pct"/>
            <w:shd w:val="clear" w:color="auto" w:fill="E7F0F9"/>
          </w:tcPr>
          <w:p w14:paraId="5F886A47" w14:textId="77777777" w:rsidR="00334E13" w:rsidRDefault="00000000">
            <w:pPr>
              <w:spacing w:after="0" w:line="240" w:lineRule="auto"/>
            </w:pPr>
            <w:r>
              <w:rPr>
                <w:b/>
              </w:rPr>
              <w:t>Naziv obveznika</w:t>
            </w:r>
          </w:p>
        </w:tc>
        <w:tc>
          <w:tcPr>
            <w:tcW w:w="0" w:type="auto"/>
            <w:shd w:val="clear" w:color="auto" w:fill="E7F0F9"/>
          </w:tcPr>
          <w:p w14:paraId="0F62004F" w14:textId="77777777" w:rsidR="00334E13" w:rsidRDefault="00000000">
            <w:pPr>
              <w:spacing w:after="0" w:line="240" w:lineRule="auto"/>
            </w:pPr>
            <w:r>
              <w:t>OSNOVNA ŠKOLA EUGENA KUMIČIĆA</w:t>
            </w:r>
          </w:p>
        </w:tc>
      </w:tr>
      <w:tr w:rsidR="00334E13" w14:paraId="4E17C247" w14:textId="77777777">
        <w:tblPrEx>
          <w:tblCellMar>
            <w:top w:w="0" w:type="dxa"/>
            <w:bottom w:w="0" w:type="dxa"/>
          </w:tblCellMar>
        </w:tblPrEx>
        <w:trPr>
          <w:tblCellSpacing w:w="60" w:type="dxa"/>
        </w:trPr>
        <w:tc>
          <w:tcPr>
            <w:tcW w:w="1200" w:type="pct"/>
            <w:shd w:val="clear" w:color="auto" w:fill="E7F0F9"/>
          </w:tcPr>
          <w:p w14:paraId="07D89617" w14:textId="77777777" w:rsidR="00334E13" w:rsidRDefault="00000000">
            <w:pPr>
              <w:spacing w:after="0" w:line="240" w:lineRule="auto"/>
            </w:pPr>
            <w:r>
              <w:rPr>
                <w:b/>
              </w:rPr>
              <w:t>Razina</w:t>
            </w:r>
          </w:p>
        </w:tc>
        <w:tc>
          <w:tcPr>
            <w:tcW w:w="0" w:type="auto"/>
            <w:shd w:val="clear" w:color="auto" w:fill="E7F0F9"/>
          </w:tcPr>
          <w:p w14:paraId="1B029B97" w14:textId="77777777" w:rsidR="00334E13" w:rsidRDefault="00000000">
            <w:pPr>
              <w:spacing w:after="0" w:line="240" w:lineRule="auto"/>
            </w:pPr>
            <w:r>
              <w:t>31</w:t>
            </w:r>
          </w:p>
        </w:tc>
      </w:tr>
    </w:tbl>
    <w:p w14:paraId="0084F025" w14:textId="77777777" w:rsidR="00334E13" w:rsidRDefault="00000000">
      <w:r>
        <w:br/>
      </w:r>
    </w:p>
    <w:p w14:paraId="06FD6076" w14:textId="77777777" w:rsidR="00334E13" w:rsidRDefault="00000000">
      <w:pPr>
        <w:spacing w:line="240" w:lineRule="auto"/>
        <w:jc w:val="center"/>
      </w:pPr>
      <w:r>
        <w:rPr>
          <w:b/>
          <w:sz w:val="28"/>
        </w:rPr>
        <w:t>BILJEŠKE UZ FINANCIJSKE IZVJEŠTAJE</w:t>
      </w:r>
    </w:p>
    <w:p w14:paraId="416A3801" w14:textId="77777777" w:rsidR="00334E13" w:rsidRDefault="00000000">
      <w:pPr>
        <w:spacing w:line="240" w:lineRule="auto"/>
        <w:jc w:val="center"/>
      </w:pPr>
      <w:r>
        <w:rPr>
          <w:b/>
          <w:sz w:val="28"/>
        </w:rPr>
        <w:t>ZA RAZDOBLJE</w:t>
      </w:r>
    </w:p>
    <w:p w14:paraId="22F358FE" w14:textId="77777777" w:rsidR="00334E13" w:rsidRDefault="00000000">
      <w:pPr>
        <w:spacing w:line="240" w:lineRule="auto"/>
        <w:jc w:val="center"/>
      </w:pPr>
      <w:r>
        <w:rPr>
          <w:b/>
          <w:sz w:val="28"/>
        </w:rPr>
        <w:t>I - XII 2025.</w:t>
      </w:r>
    </w:p>
    <w:p w14:paraId="6CA9C32A" w14:textId="77777777" w:rsidR="00334E13" w:rsidRDefault="00334E13"/>
    <w:p w14:paraId="47B1199E" w14:textId="77777777" w:rsidR="00334E13" w:rsidRDefault="00000000">
      <w:pPr>
        <w:keepNext/>
        <w:spacing w:line="240" w:lineRule="auto"/>
        <w:jc w:val="center"/>
      </w:pPr>
      <w:r>
        <w:rPr>
          <w:b/>
          <w:sz w:val="28"/>
        </w:rPr>
        <w:t>Izvještaj o prihodima i rashodima, primicima i izdacima</w:t>
      </w:r>
    </w:p>
    <w:p w14:paraId="7030A9DF" w14:textId="77777777" w:rsidR="00334E13"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43A7CB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F1CA4C"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EA89DE"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B7F5B1"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5984CE"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48B645"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8529F7" w14:textId="77777777" w:rsidR="00334E13" w:rsidRDefault="00000000">
            <w:pPr>
              <w:keepNext/>
              <w:keepLines/>
              <w:spacing w:after="0" w:line="240" w:lineRule="auto"/>
              <w:jc w:val="center"/>
            </w:pPr>
            <w:r>
              <w:rPr>
                <w:b/>
                <w:sz w:val="18"/>
              </w:rPr>
              <w:t>Indeks (%)</w:t>
            </w:r>
          </w:p>
        </w:tc>
      </w:tr>
      <w:tr w:rsidR="00334E13" w14:paraId="1DEE6637" w14:textId="77777777">
        <w:tblPrEx>
          <w:tblCellMar>
            <w:top w:w="0" w:type="dxa"/>
            <w:bottom w:w="0" w:type="dxa"/>
          </w:tblCellMar>
        </w:tblPrEx>
        <w:trPr>
          <w:cantSplit/>
          <w:trHeight w:val="560"/>
        </w:trPr>
        <w:tc>
          <w:tcPr>
            <w:tcW w:w="700" w:type="dxa"/>
            <w:tcMar>
              <w:top w:w="0" w:type="dxa"/>
              <w:bottom w:w="0" w:type="dxa"/>
            </w:tcMar>
            <w:vAlign w:val="center"/>
          </w:tcPr>
          <w:p w14:paraId="173EDCF0" w14:textId="77777777" w:rsidR="00334E13" w:rsidRDefault="00000000">
            <w:pPr>
              <w:keepNext/>
              <w:keepLines/>
              <w:spacing w:after="0" w:line="240" w:lineRule="auto"/>
            </w:pPr>
            <w:r>
              <w:rPr>
                <w:sz w:val="18"/>
              </w:rPr>
              <w:t>6</w:t>
            </w:r>
          </w:p>
        </w:tc>
        <w:tc>
          <w:tcPr>
            <w:tcW w:w="3180" w:type="dxa"/>
            <w:tcMar>
              <w:top w:w="0" w:type="dxa"/>
              <w:bottom w:w="0" w:type="dxa"/>
            </w:tcMar>
            <w:vAlign w:val="center"/>
          </w:tcPr>
          <w:p w14:paraId="61AE922A" w14:textId="77777777" w:rsidR="00334E1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12A5132" w14:textId="77777777" w:rsidR="00334E13" w:rsidRDefault="00000000">
            <w:pPr>
              <w:keepNext/>
              <w:keepLines/>
              <w:spacing w:after="0" w:line="240" w:lineRule="auto"/>
            </w:pPr>
            <w:r>
              <w:rPr>
                <w:sz w:val="18"/>
              </w:rPr>
              <w:t>6</w:t>
            </w:r>
          </w:p>
        </w:tc>
        <w:tc>
          <w:tcPr>
            <w:tcW w:w="1860" w:type="dxa"/>
            <w:tcMar>
              <w:top w:w="0" w:type="dxa"/>
              <w:bottom w:w="0" w:type="dxa"/>
            </w:tcMar>
            <w:vAlign w:val="center"/>
          </w:tcPr>
          <w:p w14:paraId="4F7988E9" w14:textId="77777777" w:rsidR="00334E13" w:rsidRDefault="00000000">
            <w:pPr>
              <w:keepNext/>
              <w:keepLines/>
              <w:spacing w:after="0" w:line="240" w:lineRule="auto"/>
              <w:jc w:val="right"/>
            </w:pPr>
            <w:r>
              <w:rPr>
                <w:sz w:val="18"/>
              </w:rPr>
              <w:t>3.483.722,14</w:t>
            </w:r>
          </w:p>
        </w:tc>
        <w:tc>
          <w:tcPr>
            <w:tcW w:w="1860" w:type="dxa"/>
            <w:tcMar>
              <w:top w:w="0" w:type="dxa"/>
              <w:bottom w:w="0" w:type="dxa"/>
            </w:tcMar>
            <w:vAlign w:val="center"/>
          </w:tcPr>
          <w:p w14:paraId="048630C2" w14:textId="77777777" w:rsidR="00334E13" w:rsidRDefault="00000000">
            <w:pPr>
              <w:keepNext/>
              <w:keepLines/>
              <w:spacing w:after="0" w:line="240" w:lineRule="auto"/>
              <w:jc w:val="right"/>
            </w:pPr>
            <w:r>
              <w:rPr>
                <w:sz w:val="18"/>
              </w:rPr>
              <w:t>3.652.895,66</w:t>
            </w:r>
          </w:p>
        </w:tc>
        <w:tc>
          <w:tcPr>
            <w:tcW w:w="700" w:type="dxa"/>
            <w:tcMar>
              <w:top w:w="0" w:type="dxa"/>
              <w:bottom w:w="0" w:type="dxa"/>
            </w:tcMar>
            <w:vAlign w:val="center"/>
          </w:tcPr>
          <w:p w14:paraId="2B0946D0" w14:textId="77777777" w:rsidR="00334E13" w:rsidRDefault="00000000">
            <w:pPr>
              <w:keepNext/>
              <w:keepLines/>
              <w:spacing w:after="0" w:line="240" w:lineRule="auto"/>
              <w:jc w:val="right"/>
            </w:pPr>
            <w:r>
              <w:rPr>
                <w:sz w:val="18"/>
              </w:rPr>
              <w:t>104,9</w:t>
            </w:r>
          </w:p>
        </w:tc>
      </w:tr>
      <w:tr w:rsidR="00334E13" w14:paraId="7BD58B63" w14:textId="77777777">
        <w:tblPrEx>
          <w:tblCellMar>
            <w:top w:w="0" w:type="dxa"/>
            <w:bottom w:w="0" w:type="dxa"/>
          </w:tblCellMar>
        </w:tblPrEx>
        <w:trPr>
          <w:cantSplit/>
          <w:trHeight w:val="560"/>
        </w:trPr>
        <w:tc>
          <w:tcPr>
            <w:tcW w:w="700" w:type="dxa"/>
            <w:tcMar>
              <w:top w:w="0" w:type="dxa"/>
              <w:bottom w:w="0" w:type="dxa"/>
            </w:tcMar>
            <w:vAlign w:val="center"/>
          </w:tcPr>
          <w:p w14:paraId="5DD41EDA" w14:textId="77777777" w:rsidR="00334E13" w:rsidRDefault="00000000">
            <w:pPr>
              <w:keepNext/>
              <w:keepLines/>
              <w:spacing w:after="0" w:line="240" w:lineRule="auto"/>
            </w:pPr>
            <w:r>
              <w:rPr>
                <w:sz w:val="18"/>
              </w:rPr>
              <w:t>3</w:t>
            </w:r>
          </w:p>
        </w:tc>
        <w:tc>
          <w:tcPr>
            <w:tcW w:w="3180" w:type="dxa"/>
            <w:tcMar>
              <w:top w:w="0" w:type="dxa"/>
              <w:bottom w:w="0" w:type="dxa"/>
            </w:tcMar>
            <w:vAlign w:val="center"/>
          </w:tcPr>
          <w:p w14:paraId="2DB066FD" w14:textId="77777777" w:rsidR="00334E1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36BD0EC" w14:textId="77777777" w:rsidR="00334E13" w:rsidRDefault="00000000">
            <w:pPr>
              <w:keepNext/>
              <w:keepLines/>
              <w:spacing w:after="0" w:line="240" w:lineRule="auto"/>
            </w:pPr>
            <w:r>
              <w:rPr>
                <w:sz w:val="18"/>
              </w:rPr>
              <w:t>3</w:t>
            </w:r>
          </w:p>
        </w:tc>
        <w:tc>
          <w:tcPr>
            <w:tcW w:w="1860" w:type="dxa"/>
            <w:tcMar>
              <w:top w:w="0" w:type="dxa"/>
              <w:bottom w:w="0" w:type="dxa"/>
            </w:tcMar>
            <w:vAlign w:val="center"/>
          </w:tcPr>
          <w:p w14:paraId="3A3AE5D8" w14:textId="77777777" w:rsidR="00334E13" w:rsidRDefault="00000000">
            <w:pPr>
              <w:keepNext/>
              <w:keepLines/>
              <w:spacing w:after="0" w:line="240" w:lineRule="auto"/>
              <w:jc w:val="right"/>
            </w:pPr>
            <w:r>
              <w:rPr>
                <w:sz w:val="18"/>
              </w:rPr>
              <w:t>3.339.816,92</w:t>
            </w:r>
          </w:p>
        </w:tc>
        <w:tc>
          <w:tcPr>
            <w:tcW w:w="1860" w:type="dxa"/>
            <w:tcMar>
              <w:top w:w="0" w:type="dxa"/>
              <w:bottom w:w="0" w:type="dxa"/>
            </w:tcMar>
            <w:vAlign w:val="center"/>
          </w:tcPr>
          <w:p w14:paraId="00906FD5" w14:textId="77777777" w:rsidR="00334E13" w:rsidRDefault="00000000">
            <w:pPr>
              <w:keepNext/>
              <w:keepLines/>
              <w:spacing w:after="0" w:line="240" w:lineRule="auto"/>
              <w:jc w:val="right"/>
            </w:pPr>
            <w:r>
              <w:rPr>
                <w:sz w:val="18"/>
              </w:rPr>
              <w:t>3.642.568,12</w:t>
            </w:r>
          </w:p>
        </w:tc>
        <w:tc>
          <w:tcPr>
            <w:tcW w:w="700" w:type="dxa"/>
            <w:tcMar>
              <w:top w:w="0" w:type="dxa"/>
              <w:bottom w:w="0" w:type="dxa"/>
            </w:tcMar>
            <w:vAlign w:val="center"/>
          </w:tcPr>
          <w:p w14:paraId="401EE21F" w14:textId="77777777" w:rsidR="00334E13" w:rsidRDefault="00000000">
            <w:pPr>
              <w:keepNext/>
              <w:keepLines/>
              <w:spacing w:after="0" w:line="240" w:lineRule="auto"/>
              <w:jc w:val="right"/>
            </w:pPr>
            <w:r>
              <w:rPr>
                <w:sz w:val="18"/>
              </w:rPr>
              <w:t>109,1</w:t>
            </w:r>
          </w:p>
        </w:tc>
      </w:tr>
      <w:tr w:rsidR="00334E13" w14:paraId="0AE6FD3F" w14:textId="77777777">
        <w:tblPrEx>
          <w:tblCellMar>
            <w:top w:w="0" w:type="dxa"/>
            <w:bottom w:w="0" w:type="dxa"/>
          </w:tblCellMar>
        </w:tblPrEx>
        <w:trPr>
          <w:cantSplit/>
          <w:trHeight w:val="560"/>
        </w:trPr>
        <w:tc>
          <w:tcPr>
            <w:tcW w:w="700" w:type="dxa"/>
            <w:tcMar>
              <w:top w:w="0" w:type="dxa"/>
              <w:bottom w:w="0" w:type="dxa"/>
            </w:tcMar>
            <w:vAlign w:val="center"/>
          </w:tcPr>
          <w:p w14:paraId="4A514F3F" w14:textId="77777777" w:rsidR="00334E13" w:rsidRDefault="00334E13">
            <w:pPr>
              <w:keepNext/>
              <w:keepLines/>
              <w:spacing w:after="0" w:line="240" w:lineRule="auto"/>
            </w:pPr>
          </w:p>
        </w:tc>
        <w:tc>
          <w:tcPr>
            <w:tcW w:w="3180" w:type="dxa"/>
            <w:tcMar>
              <w:top w:w="0" w:type="dxa"/>
              <w:bottom w:w="0" w:type="dxa"/>
            </w:tcMar>
            <w:vAlign w:val="center"/>
          </w:tcPr>
          <w:p w14:paraId="2C5A0E83" w14:textId="77777777" w:rsidR="00334E13"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5EB7D47" w14:textId="77777777" w:rsidR="00334E13" w:rsidRDefault="00000000">
            <w:pPr>
              <w:keepNext/>
              <w:keepLines/>
              <w:spacing w:after="0" w:line="240" w:lineRule="auto"/>
            </w:pPr>
            <w:r>
              <w:rPr>
                <w:b/>
                <w:sz w:val="18"/>
              </w:rPr>
              <w:t>X001</w:t>
            </w:r>
          </w:p>
        </w:tc>
        <w:tc>
          <w:tcPr>
            <w:tcW w:w="1860" w:type="dxa"/>
            <w:tcMar>
              <w:top w:w="0" w:type="dxa"/>
              <w:bottom w:w="0" w:type="dxa"/>
            </w:tcMar>
            <w:vAlign w:val="center"/>
          </w:tcPr>
          <w:p w14:paraId="0631BD6D" w14:textId="77777777" w:rsidR="00334E13" w:rsidRDefault="00000000">
            <w:pPr>
              <w:keepNext/>
              <w:keepLines/>
              <w:spacing w:after="0" w:line="240" w:lineRule="auto"/>
              <w:jc w:val="right"/>
            </w:pPr>
            <w:r>
              <w:rPr>
                <w:b/>
                <w:sz w:val="18"/>
              </w:rPr>
              <w:t>143.905,22</w:t>
            </w:r>
          </w:p>
        </w:tc>
        <w:tc>
          <w:tcPr>
            <w:tcW w:w="1860" w:type="dxa"/>
            <w:tcMar>
              <w:top w:w="0" w:type="dxa"/>
              <w:bottom w:w="0" w:type="dxa"/>
            </w:tcMar>
            <w:vAlign w:val="center"/>
          </w:tcPr>
          <w:p w14:paraId="3D3CADA7" w14:textId="77777777" w:rsidR="00334E13" w:rsidRDefault="00000000">
            <w:pPr>
              <w:keepNext/>
              <w:keepLines/>
              <w:spacing w:after="0" w:line="240" w:lineRule="auto"/>
              <w:jc w:val="right"/>
            </w:pPr>
            <w:r>
              <w:rPr>
                <w:b/>
                <w:sz w:val="18"/>
              </w:rPr>
              <w:t>10.327,54</w:t>
            </w:r>
          </w:p>
        </w:tc>
        <w:tc>
          <w:tcPr>
            <w:tcW w:w="700" w:type="dxa"/>
            <w:tcMar>
              <w:top w:w="0" w:type="dxa"/>
              <w:bottom w:w="0" w:type="dxa"/>
            </w:tcMar>
            <w:vAlign w:val="center"/>
          </w:tcPr>
          <w:p w14:paraId="5BDEBC34" w14:textId="77777777" w:rsidR="00334E13" w:rsidRDefault="00000000">
            <w:pPr>
              <w:keepNext/>
              <w:keepLines/>
              <w:spacing w:after="0" w:line="240" w:lineRule="auto"/>
              <w:jc w:val="right"/>
            </w:pPr>
            <w:r>
              <w:rPr>
                <w:b/>
                <w:sz w:val="18"/>
              </w:rPr>
              <w:t>7,2</w:t>
            </w:r>
          </w:p>
        </w:tc>
      </w:tr>
      <w:tr w:rsidR="00334E13" w14:paraId="4AE56FE7" w14:textId="77777777">
        <w:tblPrEx>
          <w:tblCellMar>
            <w:top w:w="0" w:type="dxa"/>
            <w:bottom w:w="0" w:type="dxa"/>
          </w:tblCellMar>
        </w:tblPrEx>
        <w:trPr>
          <w:cantSplit/>
          <w:trHeight w:val="560"/>
        </w:trPr>
        <w:tc>
          <w:tcPr>
            <w:tcW w:w="700" w:type="dxa"/>
            <w:tcMar>
              <w:top w:w="0" w:type="dxa"/>
              <w:bottom w:w="0" w:type="dxa"/>
            </w:tcMar>
            <w:vAlign w:val="center"/>
          </w:tcPr>
          <w:p w14:paraId="5A8E1202" w14:textId="77777777" w:rsidR="00334E13" w:rsidRDefault="00000000">
            <w:pPr>
              <w:keepNext/>
              <w:keepLines/>
              <w:spacing w:after="0" w:line="240" w:lineRule="auto"/>
            </w:pPr>
            <w:r>
              <w:rPr>
                <w:sz w:val="18"/>
              </w:rPr>
              <w:t>7</w:t>
            </w:r>
          </w:p>
        </w:tc>
        <w:tc>
          <w:tcPr>
            <w:tcW w:w="3180" w:type="dxa"/>
            <w:tcMar>
              <w:top w:w="0" w:type="dxa"/>
              <w:bottom w:w="0" w:type="dxa"/>
            </w:tcMar>
            <w:vAlign w:val="center"/>
          </w:tcPr>
          <w:p w14:paraId="1755B271" w14:textId="77777777" w:rsidR="00334E13"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DAB591D" w14:textId="77777777" w:rsidR="00334E13" w:rsidRDefault="00000000">
            <w:pPr>
              <w:keepNext/>
              <w:keepLines/>
              <w:spacing w:after="0" w:line="240" w:lineRule="auto"/>
            </w:pPr>
            <w:r>
              <w:rPr>
                <w:sz w:val="18"/>
              </w:rPr>
              <w:t>7</w:t>
            </w:r>
          </w:p>
        </w:tc>
        <w:tc>
          <w:tcPr>
            <w:tcW w:w="1860" w:type="dxa"/>
            <w:tcMar>
              <w:top w:w="0" w:type="dxa"/>
              <w:bottom w:w="0" w:type="dxa"/>
            </w:tcMar>
            <w:vAlign w:val="center"/>
          </w:tcPr>
          <w:p w14:paraId="418692FD" w14:textId="77777777" w:rsidR="00334E13" w:rsidRDefault="00000000">
            <w:pPr>
              <w:keepNext/>
              <w:keepLines/>
              <w:spacing w:after="0" w:line="240" w:lineRule="auto"/>
              <w:jc w:val="right"/>
            </w:pPr>
            <w:r>
              <w:rPr>
                <w:sz w:val="18"/>
              </w:rPr>
              <w:t>0,00</w:t>
            </w:r>
          </w:p>
        </w:tc>
        <w:tc>
          <w:tcPr>
            <w:tcW w:w="1860" w:type="dxa"/>
            <w:tcMar>
              <w:top w:w="0" w:type="dxa"/>
              <w:bottom w:w="0" w:type="dxa"/>
            </w:tcMar>
            <w:vAlign w:val="center"/>
          </w:tcPr>
          <w:p w14:paraId="62C1CB80" w14:textId="77777777" w:rsidR="00334E13" w:rsidRDefault="00000000">
            <w:pPr>
              <w:keepNext/>
              <w:keepLines/>
              <w:spacing w:after="0" w:line="240" w:lineRule="auto"/>
              <w:jc w:val="right"/>
            </w:pPr>
            <w:r>
              <w:rPr>
                <w:sz w:val="18"/>
              </w:rPr>
              <w:t>0,00</w:t>
            </w:r>
          </w:p>
        </w:tc>
        <w:tc>
          <w:tcPr>
            <w:tcW w:w="700" w:type="dxa"/>
            <w:tcMar>
              <w:top w:w="0" w:type="dxa"/>
              <w:bottom w:w="0" w:type="dxa"/>
            </w:tcMar>
            <w:vAlign w:val="center"/>
          </w:tcPr>
          <w:p w14:paraId="3FA8D44D" w14:textId="77777777" w:rsidR="00334E13" w:rsidRDefault="00000000">
            <w:pPr>
              <w:keepNext/>
              <w:keepLines/>
              <w:spacing w:after="0" w:line="240" w:lineRule="auto"/>
              <w:jc w:val="right"/>
            </w:pPr>
            <w:r>
              <w:rPr>
                <w:sz w:val="18"/>
              </w:rPr>
              <w:t>-</w:t>
            </w:r>
          </w:p>
        </w:tc>
      </w:tr>
      <w:tr w:rsidR="00334E13" w14:paraId="2C67D52A" w14:textId="77777777">
        <w:tblPrEx>
          <w:tblCellMar>
            <w:top w:w="0" w:type="dxa"/>
            <w:bottom w:w="0" w:type="dxa"/>
          </w:tblCellMar>
        </w:tblPrEx>
        <w:trPr>
          <w:cantSplit/>
          <w:trHeight w:val="560"/>
        </w:trPr>
        <w:tc>
          <w:tcPr>
            <w:tcW w:w="700" w:type="dxa"/>
            <w:tcMar>
              <w:top w:w="0" w:type="dxa"/>
              <w:bottom w:w="0" w:type="dxa"/>
            </w:tcMar>
            <w:vAlign w:val="center"/>
          </w:tcPr>
          <w:p w14:paraId="5F02DA44" w14:textId="77777777" w:rsidR="00334E13" w:rsidRDefault="00000000">
            <w:pPr>
              <w:keepNext/>
              <w:keepLines/>
              <w:spacing w:after="0" w:line="240" w:lineRule="auto"/>
            </w:pPr>
            <w:r>
              <w:rPr>
                <w:sz w:val="18"/>
              </w:rPr>
              <w:t>4</w:t>
            </w:r>
          </w:p>
        </w:tc>
        <w:tc>
          <w:tcPr>
            <w:tcW w:w="3180" w:type="dxa"/>
            <w:tcMar>
              <w:top w:w="0" w:type="dxa"/>
              <w:bottom w:w="0" w:type="dxa"/>
            </w:tcMar>
            <w:vAlign w:val="center"/>
          </w:tcPr>
          <w:p w14:paraId="0B7C4B62" w14:textId="77777777" w:rsidR="00334E13"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A649890" w14:textId="77777777" w:rsidR="00334E13" w:rsidRDefault="00000000">
            <w:pPr>
              <w:keepNext/>
              <w:keepLines/>
              <w:spacing w:after="0" w:line="240" w:lineRule="auto"/>
            </w:pPr>
            <w:r>
              <w:rPr>
                <w:sz w:val="18"/>
              </w:rPr>
              <w:t>4</w:t>
            </w:r>
          </w:p>
        </w:tc>
        <w:tc>
          <w:tcPr>
            <w:tcW w:w="1860" w:type="dxa"/>
            <w:tcMar>
              <w:top w:w="0" w:type="dxa"/>
              <w:bottom w:w="0" w:type="dxa"/>
            </w:tcMar>
            <w:vAlign w:val="center"/>
          </w:tcPr>
          <w:p w14:paraId="403D9B5D" w14:textId="77777777" w:rsidR="00334E13" w:rsidRDefault="00000000">
            <w:pPr>
              <w:keepNext/>
              <w:keepLines/>
              <w:spacing w:after="0" w:line="240" w:lineRule="auto"/>
              <w:jc w:val="right"/>
            </w:pPr>
            <w:r>
              <w:rPr>
                <w:sz w:val="18"/>
              </w:rPr>
              <w:t>87.798,05</w:t>
            </w:r>
          </w:p>
        </w:tc>
        <w:tc>
          <w:tcPr>
            <w:tcW w:w="1860" w:type="dxa"/>
            <w:tcMar>
              <w:top w:w="0" w:type="dxa"/>
              <w:bottom w:w="0" w:type="dxa"/>
            </w:tcMar>
            <w:vAlign w:val="center"/>
          </w:tcPr>
          <w:p w14:paraId="167E0A77" w14:textId="77777777" w:rsidR="00334E13" w:rsidRDefault="00000000">
            <w:pPr>
              <w:keepNext/>
              <w:keepLines/>
              <w:spacing w:after="0" w:line="240" w:lineRule="auto"/>
              <w:jc w:val="right"/>
            </w:pPr>
            <w:r>
              <w:rPr>
                <w:sz w:val="18"/>
              </w:rPr>
              <w:t>123.992,02</w:t>
            </w:r>
          </w:p>
        </w:tc>
        <w:tc>
          <w:tcPr>
            <w:tcW w:w="700" w:type="dxa"/>
            <w:tcMar>
              <w:top w:w="0" w:type="dxa"/>
              <w:bottom w:w="0" w:type="dxa"/>
            </w:tcMar>
            <w:vAlign w:val="center"/>
          </w:tcPr>
          <w:p w14:paraId="7C643C3C" w14:textId="77777777" w:rsidR="00334E13" w:rsidRDefault="00000000">
            <w:pPr>
              <w:keepNext/>
              <w:keepLines/>
              <w:spacing w:after="0" w:line="240" w:lineRule="auto"/>
              <w:jc w:val="right"/>
            </w:pPr>
            <w:r>
              <w:rPr>
                <w:sz w:val="18"/>
              </w:rPr>
              <w:t>141,2</w:t>
            </w:r>
          </w:p>
        </w:tc>
      </w:tr>
      <w:tr w:rsidR="00334E13" w14:paraId="35E964F3" w14:textId="77777777">
        <w:tblPrEx>
          <w:tblCellMar>
            <w:top w:w="0" w:type="dxa"/>
            <w:bottom w:w="0" w:type="dxa"/>
          </w:tblCellMar>
        </w:tblPrEx>
        <w:trPr>
          <w:cantSplit/>
          <w:trHeight w:val="560"/>
        </w:trPr>
        <w:tc>
          <w:tcPr>
            <w:tcW w:w="700" w:type="dxa"/>
            <w:tcMar>
              <w:top w:w="0" w:type="dxa"/>
              <w:bottom w:w="0" w:type="dxa"/>
            </w:tcMar>
            <w:vAlign w:val="center"/>
          </w:tcPr>
          <w:p w14:paraId="26698067" w14:textId="77777777" w:rsidR="00334E13" w:rsidRDefault="00334E13">
            <w:pPr>
              <w:keepNext/>
              <w:keepLines/>
              <w:spacing w:after="0" w:line="240" w:lineRule="auto"/>
            </w:pPr>
          </w:p>
        </w:tc>
        <w:tc>
          <w:tcPr>
            <w:tcW w:w="3180" w:type="dxa"/>
            <w:tcMar>
              <w:top w:w="0" w:type="dxa"/>
              <w:bottom w:w="0" w:type="dxa"/>
            </w:tcMar>
            <w:vAlign w:val="center"/>
          </w:tcPr>
          <w:p w14:paraId="386FC895" w14:textId="77777777" w:rsidR="00334E13"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36EDBD0" w14:textId="77777777" w:rsidR="00334E13" w:rsidRDefault="00000000">
            <w:pPr>
              <w:keepNext/>
              <w:keepLines/>
              <w:spacing w:after="0" w:line="240" w:lineRule="auto"/>
            </w:pPr>
            <w:r>
              <w:rPr>
                <w:b/>
                <w:sz w:val="18"/>
              </w:rPr>
              <w:t>Y002</w:t>
            </w:r>
          </w:p>
        </w:tc>
        <w:tc>
          <w:tcPr>
            <w:tcW w:w="1860" w:type="dxa"/>
            <w:tcMar>
              <w:top w:w="0" w:type="dxa"/>
              <w:bottom w:w="0" w:type="dxa"/>
            </w:tcMar>
            <w:vAlign w:val="center"/>
          </w:tcPr>
          <w:p w14:paraId="3EF392AE" w14:textId="77777777" w:rsidR="00334E13" w:rsidRDefault="00000000">
            <w:pPr>
              <w:keepNext/>
              <w:keepLines/>
              <w:spacing w:after="0" w:line="240" w:lineRule="auto"/>
              <w:jc w:val="right"/>
            </w:pPr>
            <w:r>
              <w:rPr>
                <w:b/>
                <w:sz w:val="18"/>
              </w:rPr>
              <w:t>87.798,05</w:t>
            </w:r>
          </w:p>
        </w:tc>
        <w:tc>
          <w:tcPr>
            <w:tcW w:w="1860" w:type="dxa"/>
            <w:tcMar>
              <w:top w:w="0" w:type="dxa"/>
              <w:bottom w:w="0" w:type="dxa"/>
            </w:tcMar>
            <w:vAlign w:val="center"/>
          </w:tcPr>
          <w:p w14:paraId="214EE811" w14:textId="77777777" w:rsidR="00334E13" w:rsidRDefault="00000000">
            <w:pPr>
              <w:keepNext/>
              <w:keepLines/>
              <w:spacing w:after="0" w:line="240" w:lineRule="auto"/>
              <w:jc w:val="right"/>
            </w:pPr>
            <w:r>
              <w:rPr>
                <w:b/>
                <w:sz w:val="18"/>
              </w:rPr>
              <w:t>123.992,02</w:t>
            </w:r>
          </w:p>
        </w:tc>
        <w:tc>
          <w:tcPr>
            <w:tcW w:w="700" w:type="dxa"/>
            <w:tcMar>
              <w:top w:w="0" w:type="dxa"/>
              <w:bottom w:w="0" w:type="dxa"/>
            </w:tcMar>
            <w:vAlign w:val="center"/>
          </w:tcPr>
          <w:p w14:paraId="6B299942" w14:textId="77777777" w:rsidR="00334E13" w:rsidRDefault="00000000">
            <w:pPr>
              <w:keepNext/>
              <w:keepLines/>
              <w:spacing w:after="0" w:line="240" w:lineRule="auto"/>
              <w:jc w:val="right"/>
            </w:pPr>
            <w:r>
              <w:rPr>
                <w:b/>
                <w:sz w:val="18"/>
              </w:rPr>
              <w:t>141,2</w:t>
            </w:r>
          </w:p>
        </w:tc>
      </w:tr>
      <w:tr w:rsidR="00334E13" w14:paraId="1808AF19" w14:textId="77777777">
        <w:tblPrEx>
          <w:tblCellMar>
            <w:top w:w="0" w:type="dxa"/>
            <w:bottom w:w="0" w:type="dxa"/>
          </w:tblCellMar>
        </w:tblPrEx>
        <w:trPr>
          <w:cantSplit/>
          <w:trHeight w:val="560"/>
        </w:trPr>
        <w:tc>
          <w:tcPr>
            <w:tcW w:w="700" w:type="dxa"/>
            <w:tcMar>
              <w:top w:w="0" w:type="dxa"/>
              <w:bottom w:w="0" w:type="dxa"/>
            </w:tcMar>
            <w:vAlign w:val="center"/>
          </w:tcPr>
          <w:p w14:paraId="55D28E60" w14:textId="77777777" w:rsidR="00334E13" w:rsidRDefault="00000000">
            <w:pPr>
              <w:keepNext/>
              <w:keepLines/>
              <w:spacing w:after="0" w:line="240" w:lineRule="auto"/>
            </w:pPr>
            <w:r>
              <w:rPr>
                <w:sz w:val="18"/>
              </w:rPr>
              <w:t>8</w:t>
            </w:r>
          </w:p>
        </w:tc>
        <w:tc>
          <w:tcPr>
            <w:tcW w:w="3180" w:type="dxa"/>
            <w:tcMar>
              <w:top w:w="0" w:type="dxa"/>
              <w:bottom w:w="0" w:type="dxa"/>
            </w:tcMar>
            <w:vAlign w:val="center"/>
          </w:tcPr>
          <w:p w14:paraId="09ACD963" w14:textId="77777777" w:rsidR="00334E13"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71C5CA4" w14:textId="77777777" w:rsidR="00334E13" w:rsidRDefault="00000000">
            <w:pPr>
              <w:keepNext/>
              <w:keepLines/>
              <w:spacing w:after="0" w:line="240" w:lineRule="auto"/>
            </w:pPr>
            <w:r>
              <w:rPr>
                <w:sz w:val="18"/>
              </w:rPr>
              <w:t>8</w:t>
            </w:r>
          </w:p>
        </w:tc>
        <w:tc>
          <w:tcPr>
            <w:tcW w:w="1860" w:type="dxa"/>
            <w:tcMar>
              <w:top w:w="0" w:type="dxa"/>
              <w:bottom w:w="0" w:type="dxa"/>
            </w:tcMar>
            <w:vAlign w:val="center"/>
          </w:tcPr>
          <w:p w14:paraId="261AE9D4" w14:textId="77777777" w:rsidR="00334E13" w:rsidRDefault="00000000">
            <w:pPr>
              <w:keepNext/>
              <w:keepLines/>
              <w:spacing w:after="0" w:line="240" w:lineRule="auto"/>
              <w:jc w:val="right"/>
            </w:pPr>
            <w:r>
              <w:rPr>
                <w:sz w:val="18"/>
              </w:rPr>
              <w:t>0,00</w:t>
            </w:r>
          </w:p>
        </w:tc>
        <w:tc>
          <w:tcPr>
            <w:tcW w:w="1860" w:type="dxa"/>
            <w:tcMar>
              <w:top w:w="0" w:type="dxa"/>
              <w:bottom w:w="0" w:type="dxa"/>
            </w:tcMar>
            <w:vAlign w:val="center"/>
          </w:tcPr>
          <w:p w14:paraId="71893338" w14:textId="77777777" w:rsidR="00334E13" w:rsidRDefault="00000000">
            <w:pPr>
              <w:keepNext/>
              <w:keepLines/>
              <w:spacing w:after="0" w:line="240" w:lineRule="auto"/>
              <w:jc w:val="right"/>
            </w:pPr>
            <w:r>
              <w:rPr>
                <w:sz w:val="18"/>
              </w:rPr>
              <w:t>0,00</w:t>
            </w:r>
          </w:p>
        </w:tc>
        <w:tc>
          <w:tcPr>
            <w:tcW w:w="700" w:type="dxa"/>
            <w:tcMar>
              <w:top w:w="0" w:type="dxa"/>
              <w:bottom w:w="0" w:type="dxa"/>
            </w:tcMar>
            <w:vAlign w:val="center"/>
          </w:tcPr>
          <w:p w14:paraId="377ED6F1" w14:textId="77777777" w:rsidR="00334E13" w:rsidRDefault="00000000">
            <w:pPr>
              <w:keepNext/>
              <w:keepLines/>
              <w:spacing w:after="0" w:line="240" w:lineRule="auto"/>
              <w:jc w:val="right"/>
            </w:pPr>
            <w:r>
              <w:rPr>
                <w:sz w:val="18"/>
              </w:rPr>
              <w:t>-</w:t>
            </w:r>
          </w:p>
        </w:tc>
      </w:tr>
      <w:tr w:rsidR="00334E13" w14:paraId="177C2D25" w14:textId="77777777">
        <w:tblPrEx>
          <w:tblCellMar>
            <w:top w:w="0" w:type="dxa"/>
            <w:bottom w:w="0" w:type="dxa"/>
          </w:tblCellMar>
        </w:tblPrEx>
        <w:trPr>
          <w:cantSplit/>
          <w:trHeight w:val="560"/>
        </w:trPr>
        <w:tc>
          <w:tcPr>
            <w:tcW w:w="700" w:type="dxa"/>
            <w:tcMar>
              <w:top w:w="0" w:type="dxa"/>
              <w:bottom w:w="0" w:type="dxa"/>
            </w:tcMar>
            <w:vAlign w:val="center"/>
          </w:tcPr>
          <w:p w14:paraId="203219DE" w14:textId="77777777" w:rsidR="00334E13" w:rsidRDefault="00000000">
            <w:pPr>
              <w:keepNext/>
              <w:keepLines/>
              <w:spacing w:after="0" w:line="240" w:lineRule="auto"/>
            </w:pPr>
            <w:r>
              <w:rPr>
                <w:sz w:val="18"/>
              </w:rPr>
              <w:t>5</w:t>
            </w:r>
          </w:p>
        </w:tc>
        <w:tc>
          <w:tcPr>
            <w:tcW w:w="3180" w:type="dxa"/>
            <w:tcMar>
              <w:top w:w="0" w:type="dxa"/>
              <w:bottom w:w="0" w:type="dxa"/>
            </w:tcMar>
            <w:vAlign w:val="center"/>
          </w:tcPr>
          <w:p w14:paraId="3D170D93" w14:textId="77777777" w:rsidR="00334E1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8709586" w14:textId="77777777" w:rsidR="00334E13" w:rsidRDefault="00000000">
            <w:pPr>
              <w:keepNext/>
              <w:keepLines/>
              <w:spacing w:after="0" w:line="240" w:lineRule="auto"/>
            </w:pPr>
            <w:r>
              <w:rPr>
                <w:sz w:val="18"/>
              </w:rPr>
              <w:t>5</w:t>
            </w:r>
          </w:p>
        </w:tc>
        <w:tc>
          <w:tcPr>
            <w:tcW w:w="1860" w:type="dxa"/>
            <w:tcMar>
              <w:top w:w="0" w:type="dxa"/>
              <w:bottom w:w="0" w:type="dxa"/>
            </w:tcMar>
            <w:vAlign w:val="center"/>
          </w:tcPr>
          <w:p w14:paraId="5224F658" w14:textId="77777777" w:rsidR="00334E13" w:rsidRDefault="00000000">
            <w:pPr>
              <w:keepNext/>
              <w:keepLines/>
              <w:spacing w:after="0" w:line="240" w:lineRule="auto"/>
              <w:jc w:val="right"/>
            </w:pPr>
            <w:r>
              <w:rPr>
                <w:sz w:val="18"/>
              </w:rPr>
              <w:t>0,00</w:t>
            </w:r>
          </w:p>
        </w:tc>
        <w:tc>
          <w:tcPr>
            <w:tcW w:w="1860" w:type="dxa"/>
            <w:tcMar>
              <w:top w:w="0" w:type="dxa"/>
              <w:bottom w:w="0" w:type="dxa"/>
            </w:tcMar>
            <w:vAlign w:val="center"/>
          </w:tcPr>
          <w:p w14:paraId="6F0B5E70" w14:textId="77777777" w:rsidR="00334E13" w:rsidRDefault="00000000">
            <w:pPr>
              <w:keepNext/>
              <w:keepLines/>
              <w:spacing w:after="0" w:line="240" w:lineRule="auto"/>
              <w:jc w:val="right"/>
            </w:pPr>
            <w:r>
              <w:rPr>
                <w:sz w:val="18"/>
              </w:rPr>
              <w:t>0,00</w:t>
            </w:r>
          </w:p>
        </w:tc>
        <w:tc>
          <w:tcPr>
            <w:tcW w:w="700" w:type="dxa"/>
            <w:tcMar>
              <w:top w:w="0" w:type="dxa"/>
              <w:bottom w:w="0" w:type="dxa"/>
            </w:tcMar>
            <w:vAlign w:val="center"/>
          </w:tcPr>
          <w:p w14:paraId="2232F20A" w14:textId="77777777" w:rsidR="00334E13" w:rsidRDefault="00000000">
            <w:pPr>
              <w:keepNext/>
              <w:keepLines/>
              <w:spacing w:after="0" w:line="240" w:lineRule="auto"/>
              <w:jc w:val="right"/>
            </w:pPr>
            <w:r>
              <w:rPr>
                <w:sz w:val="18"/>
              </w:rPr>
              <w:t>-</w:t>
            </w:r>
          </w:p>
        </w:tc>
      </w:tr>
      <w:tr w:rsidR="00334E13" w14:paraId="5D34C23F" w14:textId="77777777">
        <w:tblPrEx>
          <w:tblCellMar>
            <w:top w:w="0" w:type="dxa"/>
            <w:bottom w:w="0" w:type="dxa"/>
          </w:tblCellMar>
        </w:tblPrEx>
        <w:trPr>
          <w:cantSplit/>
          <w:trHeight w:val="560"/>
        </w:trPr>
        <w:tc>
          <w:tcPr>
            <w:tcW w:w="700" w:type="dxa"/>
            <w:tcMar>
              <w:top w:w="0" w:type="dxa"/>
              <w:bottom w:w="0" w:type="dxa"/>
            </w:tcMar>
            <w:vAlign w:val="center"/>
          </w:tcPr>
          <w:p w14:paraId="11DCB12C" w14:textId="77777777" w:rsidR="00334E13" w:rsidRDefault="00334E13">
            <w:pPr>
              <w:keepNext/>
              <w:keepLines/>
              <w:spacing w:after="0" w:line="240" w:lineRule="auto"/>
            </w:pPr>
          </w:p>
        </w:tc>
        <w:tc>
          <w:tcPr>
            <w:tcW w:w="3180" w:type="dxa"/>
            <w:tcMar>
              <w:top w:w="0" w:type="dxa"/>
              <w:bottom w:w="0" w:type="dxa"/>
            </w:tcMar>
            <w:vAlign w:val="center"/>
          </w:tcPr>
          <w:p w14:paraId="5A859875" w14:textId="77777777" w:rsidR="00334E13"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236B88A" w14:textId="77777777" w:rsidR="00334E13" w:rsidRDefault="00000000">
            <w:pPr>
              <w:keepNext/>
              <w:keepLines/>
              <w:spacing w:after="0" w:line="240" w:lineRule="auto"/>
            </w:pPr>
            <w:r>
              <w:rPr>
                <w:b/>
                <w:sz w:val="18"/>
              </w:rPr>
              <w:t>X003, Y003</w:t>
            </w:r>
          </w:p>
        </w:tc>
        <w:tc>
          <w:tcPr>
            <w:tcW w:w="1860" w:type="dxa"/>
            <w:tcMar>
              <w:top w:w="0" w:type="dxa"/>
              <w:bottom w:w="0" w:type="dxa"/>
            </w:tcMar>
            <w:vAlign w:val="center"/>
          </w:tcPr>
          <w:p w14:paraId="18525F86" w14:textId="77777777" w:rsidR="00334E13" w:rsidRDefault="00000000">
            <w:pPr>
              <w:keepNext/>
              <w:keepLines/>
              <w:spacing w:after="0" w:line="240" w:lineRule="auto"/>
              <w:jc w:val="right"/>
            </w:pPr>
            <w:r>
              <w:rPr>
                <w:b/>
                <w:sz w:val="18"/>
              </w:rPr>
              <w:t>0,00</w:t>
            </w:r>
          </w:p>
        </w:tc>
        <w:tc>
          <w:tcPr>
            <w:tcW w:w="1860" w:type="dxa"/>
            <w:tcMar>
              <w:top w:w="0" w:type="dxa"/>
              <w:bottom w:w="0" w:type="dxa"/>
            </w:tcMar>
            <w:vAlign w:val="center"/>
          </w:tcPr>
          <w:p w14:paraId="2B2765E8" w14:textId="77777777" w:rsidR="00334E13" w:rsidRDefault="00000000">
            <w:pPr>
              <w:keepNext/>
              <w:keepLines/>
              <w:spacing w:after="0" w:line="240" w:lineRule="auto"/>
              <w:jc w:val="right"/>
            </w:pPr>
            <w:r>
              <w:rPr>
                <w:b/>
                <w:sz w:val="18"/>
              </w:rPr>
              <w:t>0,00</w:t>
            </w:r>
          </w:p>
        </w:tc>
        <w:tc>
          <w:tcPr>
            <w:tcW w:w="700" w:type="dxa"/>
            <w:tcMar>
              <w:top w:w="0" w:type="dxa"/>
              <w:bottom w:w="0" w:type="dxa"/>
            </w:tcMar>
            <w:vAlign w:val="center"/>
          </w:tcPr>
          <w:p w14:paraId="217D4109" w14:textId="77777777" w:rsidR="00334E13" w:rsidRDefault="00000000">
            <w:pPr>
              <w:keepNext/>
              <w:keepLines/>
              <w:spacing w:after="0" w:line="240" w:lineRule="auto"/>
              <w:jc w:val="right"/>
            </w:pPr>
            <w:r>
              <w:rPr>
                <w:b/>
                <w:sz w:val="18"/>
              </w:rPr>
              <w:t>-</w:t>
            </w:r>
          </w:p>
        </w:tc>
      </w:tr>
      <w:tr w:rsidR="00334E13" w14:paraId="1729ECEE" w14:textId="77777777">
        <w:tblPrEx>
          <w:tblCellMar>
            <w:top w:w="0" w:type="dxa"/>
            <w:bottom w:w="0" w:type="dxa"/>
          </w:tblCellMar>
        </w:tblPrEx>
        <w:trPr>
          <w:cantSplit/>
          <w:trHeight w:val="560"/>
        </w:trPr>
        <w:tc>
          <w:tcPr>
            <w:tcW w:w="700" w:type="dxa"/>
            <w:tcMar>
              <w:top w:w="0" w:type="dxa"/>
              <w:bottom w:w="0" w:type="dxa"/>
            </w:tcMar>
            <w:vAlign w:val="center"/>
          </w:tcPr>
          <w:p w14:paraId="4C0CCBC5" w14:textId="77777777" w:rsidR="00334E13" w:rsidRDefault="00334E13">
            <w:pPr>
              <w:keepNext/>
              <w:keepLines/>
              <w:spacing w:after="0" w:line="240" w:lineRule="auto"/>
            </w:pPr>
          </w:p>
        </w:tc>
        <w:tc>
          <w:tcPr>
            <w:tcW w:w="3180" w:type="dxa"/>
            <w:tcMar>
              <w:top w:w="0" w:type="dxa"/>
              <w:bottom w:w="0" w:type="dxa"/>
            </w:tcMar>
            <w:vAlign w:val="center"/>
          </w:tcPr>
          <w:p w14:paraId="21F21916" w14:textId="77777777" w:rsidR="00334E13"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FB936A2" w14:textId="77777777" w:rsidR="00334E13" w:rsidRDefault="00000000">
            <w:pPr>
              <w:keepNext/>
              <w:keepLines/>
              <w:spacing w:after="0" w:line="240" w:lineRule="auto"/>
            </w:pPr>
            <w:r>
              <w:rPr>
                <w:b/>
                <w:sz w:val="18"/>
              </w:rPr>
              <w:t>Y005</w:t>
            </w:r>
          </w:p>
        </w:tc>
        <w:tc>
          <w:tcPr>
            <w:tcW w:w="1860" w:type="dxa"/>
            <w:tcMar>
              <w:top w:w="0" w:type="dxa"/>
              <w:bottom w:w="0" w:type="dxa"/>
            </w:tcMar>
            <w:vAlign w:val="center"/>
          </w:tcPr>
          <w:p w14:paraId="5F71D64B" w14:textId="77777777" w:rsidR="00334E13" w:rsidRDefault="00000000">
            <w:pPr>
              <w:keepNext/>
              <w:keepLines/>
              <w:spacing w:after="0" w:line="240" w:lineRule="auto"/>
              <w:jc w:val="right"/>
            </w:pPr>
            <w:r>
              <w:rPr>
                <w:b/>
                <w:sz w:val="18"/>
              </w:rPr>
              <w:t>0,00</w:t>
            </w:r>
          </w:p>
        </w:tc>
        <w:tc>
          <w:tcPr>
            <w:tcW w:w="1860" w:type="dxa"/>
            <w:tcMar>
              <w:top w:w="0" w:type="dxa"/>
              <w:bottom w:w="0" w:type="dxa"/>
            </w:tcMar>
            <w:vAlign w:val="center"/>
          </w:tcPr>
          <w:p w14:paraId="2D36D53D" w14:textId="77777777" w:rsidR="00334E13" w:rsidRDefault="00000000">
            <w:pPr>
              <w:keepNext/>
              <w:keepLines/>
              <w:spacing w:after="0" w:line="240" w:lineRule="auto"/>
              <w:jc w:val="right"/>
            </w:pPr>
            <w:r>
              <w:rPr>
                <w:b/>
                <w:sz w:val="18"/>
              </w:rPr>
              <w:t>113.664,48</w:t>
            </w:r>
          </w:p>
        </w:tc>
        <w:tc>
          <w:tcPr>
            <w:tcW w:w="700" w:type="dxa"/>
            <w:tcMar>
              <w:top w:w="0" w:type="dxa"/>
              <w:bottom w:w="0" w:type="dxa"/>
            </w:tcMar>
            <w:vAlign w:val="center"/>
          </w:tcPr>
          <w:p w14:paraId="2B9F3E68" w14:textId="77777777" w:rsidR="00334E13" w:rsidRDefault="00000000">
            <w:pPr>
              <w:keepNext/>
              <w:keepLines/>
              <w:spacing w:after="0" w:line="240" w:lineRule="auto"/>
              <w:jc w:val="right"/>
            </w:pPr>
            <w:r>
              <w:rPr>
                <w:b/>
                <w:sz w:val="18"/>
              </w:rPr>
              <w:t>-</w:t>
            </w:r>
          </w:p>
        </w:tc>
      </w:tr>
    </w:tbl>
    <w:p w14:paraId="3E733570" w14:textId="77777777" w:rsidR="00334E13" w:rsidRDefault="00334E13">
      <w:pPr>
        <w:spacing w:after="0"/>
      </w:pPr>
    </w:p>
    <w:p w14:paraId="64D5CE65" w14:textId="77777777" w:rsidR="00334E13" w:rsidRDefault="00000000">
      <w:r>
        <w:t xml:space="preserve">U razdoblju od 1. siječnja do 31. prosinca 2025. prihodi poslovanja ostvareni su u iznosu od 3.652.895,66 EUR. Povećanje prihoda poslovanja najvećim dijelom ostvareno je od pomoći temeljem prijenosa EU sredstava (projekt Erasmus) i prihoda od pruženih usluga. Ove godine je nabavljeno manje nefinancijske imovine te je stoga na stavci Prihoda iz nadležnog proračuna za financiranje rashoda za nabavu nefinancijske imovine uočeno najveće smanjenje prihoda. Rashodi poslovanja u razdoblju 01. siječnja do 31. prosinca 2025. ostvareni su u </w:t>
      </w:r>
      <w:r>
        <w:lastRenderedPageBreak/>
        <w:t>iznosu od 3.642.568,12 EUR. Najznačajnije povećanje rashoda evidentirano je na rashodima za zaposlene uslijed povećanja plaća, stručnom usavršavanju zaposlenih (troškovi projekta Erasmus) sistematskim pregledima zaposlenih, intelektualnim uslugama (Ugovori o djelu za tajnika Škole) te stavci reprezentacije (obilježavanje 50. obljetnice škole). Najznačajnije smanjenje rashoda poslovanja bilježi se na kontima radne odjeće i obuće, uslugama promidžbe i informiranja, financijskim rashodima, zateznim kamatama. U navedenom razdoblju nema ostvarenih prihoda od prodaje nefinancijske imovine, dok su rashodi za nabavu nefinancijske imovine ostvareni u iznosu od 123.992,02 EUR. Navedeni rashodi odnose se na nabavu uredske opreme i namještaja, opreme za održavanje i zaštitu, uređaja, strojeva i opreme za ostale namjene, sportske i glazbene opreme, knjige te dodatna ulaganja na građevinskim objektima. U navedenom razdoblju nije bilo ostvarenih primitaka i izdataka od financijske imovine i zaduživanja. U razdoblju od 01. siječnja do 31. prosinca 2025. ostvaren je višak prihoda poslovanja u iznosu od 10.327,54 EUR, manjak prihoda od nefinancijske imovine u iznosu od 123.992,02 EUR, slijedom čega je na kraju izvještajnog razdoblja ostvaren ukupan manjak prihoda i primitaka u iznosu od 113.664,48 EUR.</w:t>
      </w:r>
    </w:p>
    <w:p w14:paraId="795BE82E" w14:textId="77777777" w:rsidR="00334E13" w:rsidRDefault="00000000">
      <w:r>
        <w:br/>
      </w:r>
    </w:p>
    <w:p w14:paraId="55E737B4" w14:textId="77777777" w:rsidR="00334E13"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5FA917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50CC22"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B402BB"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D97342"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279514"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8EDB88"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88E43F" w14:textId="77777777" w:rsidR="00334E13" w:rsidRDefault="00000000">
            <w:pPr>
              <w:keepNext/>
              <w:keepLines/>
              <w:spacing w:after="0" w:line="240" w:lineRule="auto"/>
              <w:jc w:val="center"/>
            </w:pPr>
            <w:r>
              <w:rPr>
                <w:b/>
                <w:sz w:val="18"/>
              </w:rPr>
              <w:t>Indeks (%)</w:t>
            </w:r>
          </w:p>
        </w:tc>
      </w:tr>
      <w:tr w:rsidR="00334E13" w14:paraId="012D5123" w14:textId="77777777">
        <w:tblPrEx>
          <w:tblCellMar>
            <w:top w:w="0" w:type="dxa"/>
            <w:bottom w:w="0" w:type="dxa"/>
          </w:tblCellMar>
        </w:tblPrEx>
        <w:trPr>
          <w:cantSplit/>
          <w:trHeight w:val="560"/>
        </w:trPr>
        <w:tc>
          <w:tcPr>
            <w:tcW w:w="700" w:type="dxa"/>
            <w:tcMar>
              <w:top w:w="0" w:type="dxa"/>
              <w:bottom w:w="0" w:type="dxa"/>
            </w:tcMar>
            <w:vAlign w:val="center"/>
          </w:tcPr>
          <w:p w14:paraId="74FE6365" w14:textId="77777777" w:rsidR="00334E13" w:rsidRDefault="00000000">
            <w:pPr>
              <w:keepNext/>
              <w:keepLines/>
              <w:spacing w:after="0" w:line="240" w:lineRule="auto"/>
            </w:pPr>
            <w:r>
              <w:rPr>
                <w:sz w:val="18"/>
              </w:rPr>
              <w:t>638</w:t>
            </w:r>
          </w:p>
        </w:tc>
        <w:tc>
          <w:tcPr>
            <w:tcW w:w="3180" w:type="dxa"/>
            <w:tcMar>
              <w:top w:w="0" w:type="dxa"/>
              <w:bottom w:w="0" w:type="dxa"/>
            </w:tcMar>
            <w:vAlign w:val="center"/>
          </w:tcPr>
          <w:p w14:paraId="5E381D30" w14:textId="77777777" w:rsidR="00334E13"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29C4B240" w14:textId="77777777" w:rsidR="00334E13" w:rsidRDefault="00000000">
            <w:pPr>
              <w:keepNext/>
              <w:keepLines/>
              <w:spacing w:after="0" w:line="240" w:lineRule="auto"/>
            </w:pPr>
            <w:r>
              <w:rPr>
                <w:sz w:val="18"/>
              </w:rPr>
              <w:t>638</w:t>
            </w:r>
          </w:p>
        </w:tc>
        <w:tc>
          <w:tcPr>
            <w:tcW w:w="1860" w:type="dxa"/>
            <w:tcMar>
              <w:top w:w="0" w:type="dxa"/>
              <w:bottom w:w="0" w:type="dxa"/>
            </w:tcMar>
            <w:vAlign w:val="center"/>
          </w:tcPr>
          <w:p w14:paraId="79F705BB" w14:textId="77777777" w:rsidR="00334E13" w:rsidRDefault="00000000">
            <w:pPr>
              <w:keepNext/>
              <w:keepLines/>
              <w:spacing w:after="0" w:line="240" w:lineRule="auto"/>
              <w:jc w:val="right"/>
            </w:pPr>
            <w:r>
              <w:rPr>
                <w:sz w:val="18"/>
              </w:rPr>
              <w:t>7.405,07</w:t>
            </w:r>
          </w:p>
        </w:tc>
        <w:tc>
          <w:tcPr>
            <w:tcW w:w="1860" w:type="dxa"/>
            <w:tcMar>
              <w:top w:w="0" w:type="dxa"/>
              <w:bottom w:w="0" w:type="dxa"/>
            </w:tcMar>
            <w:vAlign w:val="center"/>
          </w:tcPr>
          <w:p w14:paraId="14A3D7E3" w14:textId="77777777" w:rsidR="00334E13" w:rsidRDefault="00000000">
            <w:pPr>
              <w:keepNext/>
              <w:keepLines/>
              <w:spacing w:after="0" w:line="240" w:lineRule="auto"/>
              <w:jc w:val="right"/>
            </w:pPr>
            <w:r>
              <w:rPr>
                <w:sz w:val="18"/>
              </w:rPr>
              <w:t>12.976,98</w:t>
            </w:r>
          </w:p>
        </w:tc>
        <w:tc>
          <w:tcPr>
            <w:tcW w:w="700" w:type="dxa"/>
            <w:tcMar>
              <w:top w:w="0" w:type="dxa"/>
              <w:bottom w:w="0" w:type="dxa"/>
            </w:tcMar>
            <w:vAlign w:val="center"/>
          </w:tcPr>
          <w:p w14:paraId="6C9DEA2A" w14:textId="77777777" w:rsidR="00334E13" w:rsidRDefault="00000000">
            <w:pPr>
              <w:keepNext/>
              <w:keepLines/>
              <w:spacing w:after="0" w:line="240" w:lineRule="auto"/>
              <w:jc w:val="right"/>
            </w:pPr>
            <w:r>
              <w:rPr>
                <w:sz w:val="18"/>
              </w:rPr>
              <w:t>175,2</w:t>
            </w:r>
          </w:p>
        </w:tc>
      </w:tr>
    </w:tbl>
    <w:p w14:paraId="428E5334" w14:textId="77777777" w:rsidR="00334E13" w:rsidRDefault="00334E13">
      <w:pPr>
        <w:spacing w:after="0"/>
      </w:pPr>
    </w:p>
    <w:p w14:paraId="691AC12A" w14:textId="77777777" w:rsidR="00334E13" w:rsidRDefault="00000000">
      <w:r>
        <w:t>Povećanje zbog projekta Erasmus.</w:t>
      </w:r>
    </w:p>
    <w:p w14:paraId="4271544E" w14:textId="77777777" w:rsidR="00334E13" w:rsidRDefault="00334E13"/>
    <w:p w14:paraId="10BC0B55" w14:textId="77777777" w:rsidR="00334E13"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68E98F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0B6AF0"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122F5C"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AFC2C6"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D0046B"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463238"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0174C6" w14:textId="77777777" w:rsidR="00334E13" w:rsidRDefault="00000000">
            <w:pPr>
              <w:keepNext/>
              <w:keepLines/>
              <w:spacing w:after="0" w:line="240" w:lineRule="auto"/>
              <w:jc w:val="center"/>
            </w:pPr>
            <w:r>
              <w:rPr>
                <w:b/>
                <w:sz w:val="18"/>
              </w:rPr>
              <w:t>Indeks (%)</w:t>
            </w:r>
          </w:p>
        </w:tc>
      </w:tr>
      <w:tr w:rsidR="00334E13" w14:paraId="44B57A1D" w14:textId="77777777">
        <w:tblPrEx>
          <w:tblCellMar>
            <w:top w:w="0" w:type="dxa"/>
            <w:bottom w:w="0" w:type="dxa"/>
          </w:tblCellMar>
        </w:tblPrEx>
        <w:trPr>
          <w:cantSplit/>
          <w:trHeight w:val="560"/>
        </w:trPr>
        <w:tc>
          <w:tcPr>
            <w:tcW w:w="700" w:type="dxa"/>
            <w:tcMar>
              <w:top w:w="0" w:type="dxa"/>
              <w:bottom w:w="0" w:type="dxa"/>
            </w:tcMar>
            <w:vAlign w:val="center"/>
          </w:tcPr>
          <w:p w14:paraId="63208A68" w14:textId="77777777" w:rsidR="00334E13" w:rsidRDefault="00000000">
            <w:pPr>
              <w:keepNext/>
              <w:keepLines/>
              <w:spacing w:after="0" w:line="240" w:lineRule="auto"/>
            </w:pPr>
            <w:r>
              <w:rPr>
                <w:sz w:val="18"/>
              </w:rPr>
              <w:t>661</w:t>
            </w:r>
          </w:p>
        </w:tc>
        <w:tc>
          <w:tcPr>
            <w:tcW w:w="3180" w:type="dxa"/>
            <w:tcMar>
              <w:top w:w="0" w:type="dxa"/>
              <w:bottom w:w="0" w:type="dxa"/>
            </w:tcMar>
            <w:vAlign w:val="center"/>
          </w:tcPr>
          <w:p w14:paraId="726A9E95" w14:textId="77777777" w:rsidR="00334E13"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7F529C0F" w14:textId="77777777" w:rsidR="00334E13" w:rsidRDefault="00000000">
            <w:pPr>
              <w:keepNext/>
              <w:keepLines/>
              <w:spacing w:after="0" w:line="240" w:lineRule="auto"/>
            </w:pPr>
            <w:r>
              <w:rPr>
                <w:sz w:val="18"/>
              </w:rPr>
              <w:t>661</w:t>
            </w:r>
          </w:p>
        </w:tc>
        <w:tc>
          <w:tcPr>
            <w:tcW w:w="1860" w:type="dxa"/>
            <w:tcMar>
              <w:top w:w="0" w:type="dxa"/>
              <w:bottom w:w="0" w:type="dxa"/>
            </w:tcMar>
            <w:vAlign w:val="center"/>
          </w:tcPr>
          <w:p w14:paraId="1F39D4E0" w14:textId="77777777" w:rsidR="00334E13" w:rsidRDefault="00000000">
            <w:pPr>
              <w:keepNext/>
              <w:keepLines/>
              <w:spacing w:after="0" w:line="240" w:lineRule="auto"/>
              <w:jc w:val="right"/>
            </w:pPr>
            <w:r>
              <w:rPr>
                <w:sz w:val="18"/>
              </w:rPr>
              <w:t>8.723,59</w:t>
            </w:r>
          </w:p>
        </w:tc>
        <w:tc>
          <w:tcPr>
            <w:tcW w:w="1860" w:type="dxa"/>
            <w:tcMar>
              <w:top w:w="0" w:type="dxa"/>
              <w:bottom w:w="0" w:type="dxa"/>
            </w:tcMar>
            <w:vAlign w:val="center"/>
          </w:tcPr>
          <w:p w14:paraId="08A85EBC" w14:textId="77777777" w:rsidR="00334E13" w:rsidRDefault="00000000">
            <w:pPr>
              <w:keepNext/>
              <w:keepLines/>
              <w:spacing w:after="0" w:line="240" w:lineRule="auto"/>
              <w:jc w:val="right"/>
            </w:pPr>
            <w:r>
              <w:rPr>
                <w:sz w:val="18"/>
              </w:rPr>
              <w:t>13.831,78</w:t>
            </w:r>
          </w:p>
        </w:tc>
        <w:tc>
          <w:tcPr>
            <w:tcW w:w="700" w:type="dxa"/>
            <w:tcMar>
              <w:top w:w="0" w:type="dxa"/>
              <w:bottom w:w="0" w:type="dxa"/>
            </w:tcMar>
            <w:vAlign w:val="center"/>
          </w:tcPr>
          <w:p w14:paraId="3E46FF1B" w14:textId="77777777" w:rsidR="00334E13" w:rsidRDefault="00000000">
            <w:pPr>
              <w:keepNext/>
              <w:keepLines/>
              <w:spacing w:after="0" w:line="240" w:lineRule="auto"/>
              <w:jc w:val="right"/>
            </w:pPr>
            <w:r>
              <w:rPr>
                <w:sz w:val="18"/>
              </w:rPr>
              <w:t>158,6</w:t>
            </w:r>
          </w:p>
        </w:tc>
      </w:tr>
    </w:tbl>
    <w:p w14:paraId="011A7312" w14:textId="77777777" w:rsidR="00334E13" w:rsidRDefault="00334E13">
      <w:pPr>
        <w:spacing w:after="0"/>
      </w:pPr>
    </w:p>
    <w:p w14:paraId="6EBD266B" w14:textId="77777777" w:rsidR="00334E13" w:rsidRDefault="00000000">
      <w:r>
        <w:t>Povećanje uslijed povećanja broja korisnika prostora Škole te redovite i  uredne naplate potraživanja.</w:t>
      </w:r>
    </w:p>
    <w:p w14:paraId="6977CF81" w14:textId="77777777" w:rsidR="00334E13" w:rsidRDefault="00334E13"/>
    <w:p w14:paraId="34607E2D" w14:textId="77777777" w:rsidR="00334E13"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03E723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D556EA"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7455A8"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06D13F"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960EBD"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C052FC"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3C5DCD" w14:textId="77777777" w:rsidR="00334E13" w:rsidRDefault="00000000">
            <w:pPr>
              <w:keepNext/>
              <w:keepLines/>
              <w:spacing w:after="0" w:line="240" w:lineRule="auto"/>
              <w:jc w:val="center"/>
            </w:pPr>
            <w:r>
              <w:rPr>
                <w:b/>
                <w:sz w:val="18"/>
              </w:rPr>
              <w:t>Indeks (%)</w:t>
            </w:r>
          </w:p>
        </w:tc>
      </w:tr>
      <w:tr w:rsidR="00334E13" w14:paraId="731868D2" w14:textId="77777777">
        <w:tblPrEx>
          <w:tblCellMar>
            <w:top w:w="0" w:type="dxa"/>
            <w:bottom w:w="0" w:type="dxa"/>
          </w:tblCellMar>
        </w:tblPrEx>
        <w:trPr>
          <w:cantSplit/>
          <w:trHeight w:val="560"/>
        </w:trPr>
        <w:tc>
          <w:tcPr>
            <w:tcW w:w="700" w:type="dxa"/>
            <w:tcMar>
              <w:top w:w="0" w:type="dxa"/>
              <w:bottom w:w="0" w:type="dxa"/>
            </w:tcMar>
            <w:vAlign w:val="center"/>
          </w:tcPr>
          <w:p w14:paraId="553DDE9A" w14:textId="77777777" w:rsidR="00334E13" w:rsidRDefault="00000000">
            <w:pPr>
              <w:keepNext/>
              <w:keepLines/>
              <w:spacing w:after="0" w:line="240" w:lineRule="auto"/>
            </w:pPr>
            <w:r>
              <w:rPr>
                <w:sz w:val="18"/>
              </w:rPr>
              <w:t>6712</w:t>
            </w:r>
          </w:p>
        </w:tc>
        <w:tc>
          <w:tcPr>
            <w:tcW w:w="3180" w:type="dxa"/>
            <w:tcMar>
              <w:top w:w="0" w:type="dxa"/>
              <w:bottom w:w="0" w:type="dxa"/>
            </w:tcMar>
            <w:vAlign w:val="center"/>
          </w:tcPr>
          <w:p w14:paraId="41918A14" w14:textId="77777777" w:rsidR="00334E13"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76AEA79" w14:textId="77777777" w:rsidR="00334E13" w:rsidRDefault="00000000">
            <w:pPr>
              <w:keepNext/>
              <w:keepLines/>
              <w:spacing w:after="0" w:line="240" w:lineRule="auto"/>
            </w:pPr>
            <w:r>
              <w:rPr>
                <w:sz w:val="18"/>
              </w:rPr>
              <w:t>6712</w:t>
            </w:r>
          </w:p>
        </w:tc>
        <w:tc>
          <w:tcPr>
            <w:tcW w:w="1860" w:type="dxa"/>
            <w:tcMar>
              <w:top w:w="0" w:type="dxa"/>
              <w:bottom w:w="0" w:type="dxa"/>
            </w:tcMar>
            <w:vAlign w:val="center"/>
          </w:tcPr>
          <w:p w14:paraId="2BB1E931" w14:textId="77777777" w:rsidR="00334E13" w:rsidRDefault="00000000">
            <w:pPr>
              <w:keepNext/>
              <w:keepLines/>
              <w:spacing w:after="0" w:line="240" w:lineRule="auto"/>
              <w:jc w:val="right"/>
            </w:pPr>
            <w:r>
              <w:rPr>
                <w:sz w:val="18"/>
              </w:rPr>
              <w:t>93.365,10</w:t>
            </w:r>
          </w:p>
        </w:tc>
        <w:tc>
          <w:tcPr>
            <w:tcW w:w="1860" w:type="dxa"/>
            <w:tcMar>
              <w:top w:w="0" w:type="dxa"/>
              <w:bottom w:w="0" w:type="dxa"/>
            </w:tcMar>
            <w:vAlign w:val="center"/>
          </w:tcPr>
          <w:p w14:paraId="634BD058" w14:textId="77777777" w:rsidR="00334E13" w:rsidRDefault="00000000">
            <w:pPr>
              <w:keepNext/>
              <w:keepLines/>
              <w:spacing w:after="0" w:line="240" w:lineRule="auto"/>
              <w:jc w:val="right"/>
            </w:pPr>
            <w:r>
              <w:rPr>
                <w:sz w:val="18"/>
              </w:rPr>
              <w:t>48.365,26</w:t>
            </w:r>
          </w:p>
        </w:tc>
        <w:tc>
          <w:tcPr>
            <w:tcW w:w="700" w:type="dxa"/>
            <w:tcMar>
              <w:top w:w="0" w:type="dxa"/>
              <w:bottom w:w="0" w:type="dxa"/>
            </w:tcMar>
            <w:vAlign w:val="center"/>
          </w:tcPr>
          <w:p w14:paraId="6E84AE1C" w14:textId="77777777" w:rsidR="00334E13" w:rsidRDefault="00000000">
            <w:pPr>
              <w:keepNext/>
              <w:keepLines/>
              <w:spacing w:after="0" w:line="240" w:lineRule="auto"/>
              <w:jc w:val="right"/>
            </w:pPr>
            <w:r>
              <w:rPr>
                <w:sz w:val="18"/>
              </w:rPr>
              <w:t>51,8</w:t>
            </w:r>
          </w:p>
        </w:tc>
      </w:tr>
    </w:tbl>
    <w:p w14:paraId="0A7A3BD9" w14:textId="77777777" w:rsidR="00334E13" w:rsidRDefault="00334E13">
      <w:pPr>
        <w:spacing w:after="0"/>
      </w:pPr>
    </w:p>
    <w:p w14:paraId="0E56BB8B" w14:textId="77777777" w:rsidR="00334E13" w:rsidRDefault="00000000">
      <w:r>
        <w:t>Nabavljeno je manje nefinancijske opreme.</w:t>
      </w:r>
    </w:p>
    <w:p w14:paraId="30657074" w14:textId="77777777" w:rsidR="00334E13" w:rsidRDefault="00334E13"/>
    <w:p w14:paraId="3E97EB61" w14:textId="77777777" w:rsidR="00334E13"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363B96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2DCEE3"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66D4D3"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FF6DE1"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2738AA"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B5A920"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260285" w14:textId="77777777" w:rsidR="00334E13" w:rsidRDefault="00000000">
            <w:pPr>
              <w:keepNext/>
              <w:keepLines/>
              <w:spacing w:after="0" w:line="240" w:lineRule="auto"/>
              <w:jc w:val="center"/>
            </w:pPr>
            <w:r>
              <w:rPr>
                <w:b/>
                <w:sz w:val="18"/>
              </w:rPr>
              <w:t>Indeks (%)</w:t>
            </w:r>
          </w:p>
        </w:tc>
      </w:tr>
      <w:tr w:rsidR="00334E13" w14:paraId="31B3B1B3" w14:textId="77777777">
        <w:tblPrEx>
          <w:tblCellMar>
            <w:top w:w="0" w:type="dxa"/>
            <w:bottom w:w="0" w:type="dxa"/>
          </w:tblCellMar>
        </w:tblPrEx>
        <w:trPr>
          <w:cantSplit/>
          <w:trHeight w:val="560"/>
        </w:trPr>
        <w:tc>
          <w:tcPr>
            <w:tcW w:w="700" w:type="dxa"/>
            <w:tcMar>
              <w:top w:w="0" w:type="dxa"/>
              <w:bottom w:w="0" w:type="dxa"/>
            </w:tcMar>
            <w:vAlign w:val="center"/>
          </w:tcPr>
          <w:p w14:paraId="270DC6E6" w14:textId="77777777" w:rsidR="00334E13" w:rsidRDefault="00000000">
            <w:pPr>
              <w:keepNext/>
              <w:keepLines/>
              <w:spacing w:after="0" w:line="240" w:lineRule="auto"/>
            </w:pPr>
            <w:r>
              <w:rPr>
                <w:sz w:val="18"/>
              </w:rPr>
              <w:t>3211</w:t>
            </w:r>
          </w:p>
        </w:tc>
        <w:tc>
          <w:tcPr>
            <w:tcW w:w="3180" w:type="dxa"/>
            <w:tcMar>
              <w:top w:w="0" w:type="dxa"/>
              <w:bottom w:w="0" w:type="dxa"/>
            </w:tcMar>
            <w:vAlign w:val="center"/>
          </w:tcPr>
          <w:p w14:paraId="5694326E" w14:textId="77777777" w:rsidR="00334E13" w:rsidRDefault="00000000">
            <w:pPr>
              <w:keepNext/>
              <w:keepLines/>
              <w:spacing w:after="0" w:line="240" w:lineRule="auto"/>
            </w:pPr>
            <w:r>
              <w:rPr>
                <w:sz w:val="18"/>
              </w:rPr>
              <w:t>Službena putovanja</w:t>
            </w:r>
          </w:p>
        </w:tc>
        <w:tc>
          <w:tcPr>
            <w:tcW w:w="700" w:type="dxa"/>
            <w:tcMar>
              <w:top w:w="0" w:type="dxa"/>
              <w:bottom w:w="0" w:type="dxa"/>
            </w:tcMar>
            <w:vAlign w:val="center"/>
          </w:tcPr>
          <w:p w14:paraId="0E5F8DBD" w14:textId="77777777" w:rsidR="00334E13" w:rsidRDefault="00000000">
            <w:pPr>
              <w:keepNext/>
              <w:keepLines/>
              <w:spacing w:after="0" w:line="240" w:lineRule="auto"/>
            </w:pPr>
            <w:r>
              <w:rPr>
                <w:sz w:val="18"/>
              </w:rPr>
              <w:t>3211</w:t>
            </w:r>
          </w:p>
        </w:tc>
        <w:tc>
          <w:tcPr>
            <w:tcW w:w="1860" w:type="dxa"/>
            <w:tcMar>
              <w:top w:w="0" w:type="dxa"/>
              <w:bottom w:w="0" w:type="dxa"/>
            </w:tcMar>
            <w:vAlign w:val="center"/>
          </w:tcPr>
          <w:p w14:paraId="02CD5518" w14:textId="77777777" w:rsidR="00334E13" w:rsidRDefault="00000000">
            <w:pPr>
              <w:keepNext/>
              <w:keepLines/>
              <w:spacing w:after="0" w:line="240" w:lineRule="auto"/>
              <w:jc w:val="right"/>
            </w:pPr>
            <w:r>
              <w:rPr>
                <w:sz w:val="18"/>
              </w:rPr>
              <w:t>10.511,86</w:t>
            </w:r>
          </w:p>
        </w:tc>
        <w:tc>
          <w:tcPr>
            <w:tcW w:w="1860" w:type="dxa"/>
            <w:tcMar>
              <w:top w:w="0" w:type="dxa"/>
              <w:bottom w:w="0" w:type="dxa"/>
            </w:tcMar>
            <w:vAlign w:val="center"/>
          </w:tcPr>
          <w:p w14:paraId="1A462D7F" w14:textId="77777777" w:rsidR="00334E13" w:rsidRDefault="00000000">
            <w:pPr>
              <w:keepNext/>
              <w:keepLines/>
              <w:spacing w:after="0" w:line="240" w:lineRule="auto"/>
              <w:jc w:val="right"/>
            </w:pPr>
            <w:r>
              <w:rPr>
                <w:sz w:val="18"/>
              </w:rPr>
              <w:t>13.914,11</w:t>
            </w:r>
          </w:p>
        </w:tc>
        <w:tc>
          <w:tcPr>
            <w:tcW w:w="700" w:type="dxa"/>
            <w:tcMar>
              <w:top w:w="0" w:type="dxa"/>
              <w:bottom w:w="0" w:type="dxa"/>
            </w:tcMar>
            <w:vAlign w:val="center"/>
          </w:tcPr>
          <w:p w14:paraId="114C2853" w14:textId="77777777" w:rsidR="00334E13" w:rsidRDefault="00000000">
            <w:pPr>
              <w:keepNext/>
              <w:keepLines/>
              <w:spacing w:after="0" w:line="240" w:lineRule="auto"/>
              <w:jc w:val="right"/>
            </w:pPr>
            <w:r>
              <w:rPr>
                <w:sz w:val="18"/>
              </w:rPr>
              <w:t>132,4</w:t>
            </w:r>
          </w:p>
        </w:tc>
      </w:tr>
    </w:tbl>
    <w:p w14:paraId="55B4E6AF" w14:textId="77777777" w:rsidR="00334E13" w:rsidRDefault="00334E13">
      <w:pPr>
        <w:spacing w:after="0"/>
      </w:pPr>
    </w:p>
    <w:p w14:paraId="1802AC6E" w14:textId="77777777" w:rsidR="00334E13" w:rsidRDefault="00000000">
      <w:r>
        <w:t>Povećanje zbog povećanog interesa djelatnika za stručna usavršavanja te povećanog broja izleta za učenike.</w:t>
      </w:r>
    </w:p>
    <w:p w14:paraId="399DBE2B" w14:textId="77777777" w:rsidR="00334E13" w:rsidRDefault="00334E13"/>
    <w:p w14:paraId="73955906" w14:textId="77777777" w:rsidR="00334E13"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6FE8C2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85407A"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07678D"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1C8741"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7DAC32"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43BCFF"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B683BD" w14:textId="77777777" w:rsidR="00334E13" w:rsidRDefault="00000000">
            <w:pPr>
              <w:keepNext/>
              <w:keepLines/>
              <w:spacing w:after="0" w:line="240" w:lineRule="auto"/>
              <w:jc w:val="center"/>
            </w:pPr>
            <w:r>
              <w:rPr>
                <w:b/>
                <w:sz w:val="18"/>
              </w:rPr>
              <w:t>Indeks (%)</w:t>
            </w:r>
          </w:p>
        </w:tc>
      </w:tr>
      <w:tr w:rsidR="00334E13" w14:paraId="7C2E6DF2" w14:textId="77777777">
        <w:tblPrEx>
          <w:tblCellMar>
            <w:top w:w="0" w:type="dxa"/>
            <w:bottom w:w="0" w:type="dxa"/>
          </w:tblCellMar>
        </w:tblPrEx>
        <w:trPr>
          <w:cantSplit/>
          <w:trHeight w:val="560"/>
        </w:trPr>
        <w:tc>
          <w:tcPr>
            <w:tcW w:w="700" w:type="dxa"/>
            <w:tcMar>
              <w:top w:w="0" w:type="dxa"/>
              <w:bottom w:w="0" w:type="dxa"/>
            </w:tcMar>
            <w:vAlign w:val="center"/>
          </w:tcPr>
          <w:p w14:paraId="4F72D93E" w14:textId="77777777" w:rsidR="00334E13" w:rsidRDefault="00000000">
            <w:pPr>
              <w:keepNext/>
              <w:keepLines/>
              <w:spacing w:after="0" w:line="240" w:lineRule="auto"/>
            </w:pPr>
            <w:r>
              <w:rPr>
                <w:sz w:val="18"/>
              </w:rPr>
              <w:t>3213</w:t>
            </w:r>
          </w:p>
        </w:tc>
        <w:tc>
          <w:tcPr>
            <w:tcW w:w="3180" w:type="dxa"/>
            <w:tcMar>
              <w:top w:w="0" w:type="dxa"/>
              <w:bottom w:w="0" w:type="dxa"/>
            </w:tcMar>
            <w:vAlign w:val="center"/>
          </w:tcPr>
          <w:p w14:paraId="0404EE47" w14:textId="77777777" w:rsidR="00334E13"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4C35C999" w14:textId="77777777" w:rsidR="00334E13" w:rsidRDefault="00000000">
            <w:pPr>
              <w:keepNext/>
              <w:keepLines/>
              <w:spacing w:after="0" w:line="240" w:lineRule="auto"/>
            </w:pPr>
            <w:r>
              <w:rPr>
                <w:sz w:val="18"/>
              </w:rPr>
              <w:t>3213</w:t>
            </w:r>
          </w:p>
        </w:tc>
        <w:tc>
          <w:tcPr>
            <w:tcW w:w="1860" w:type="dxa"/>
            <w:tcMar>
              <w:top w:w="0" w:type="dxa"/>
              <w:bottom w:w="0" w:type="dxa"/>
            </w:tcMar>
            <w:vAlign w:val="center"/>
          </w:tcPr>
          <w:p w14:paraId="4683C813" w14:textId="77777777" w:rsidR="00334E13" w:rsidRDefault="00000000">
            <w:pPr>
              <w:keepNext/>
              <w:keepLines/>
              <w:spacing w:after="0" w:line="240" w:lineRule="auto"/>
              <w:jc w:val="right"/>
            </w:pPr>
            <w:r>
              <w:rPr>
                <w:sz w:val="18"/>
              </w:rPr>
              <w:t>1.128,99</w:t>
            </w:r>
          </w:p>
        </w:tc>
        <w:tc>
          <w:tcPr>
            <w:tcW w:w="1860" w:type="dxa"/>
            <w:tcMar>
              <w:top w:w="0" w:type="dxa"/>
              <w:bottom w:w="0" w:type="dxa"/>
            </w:tcMar>
            <w:vAlign w:val="center"/>
          </w:tcPr>
          <w:p w14:paraId="489F6468" w14:textId="77777777" w:rsidR="00334E13" w:rsidRDefault="00000000">
            <w:pPr>
              <w:keepNext/>
              <w:keepLines/>
              <w:spacing w:after="0" w:line="240" w:lineRule="auto"/>
              <w:jc w:val="right"/>
            </w:pPr>
            <w:r>
              <w:rPr>
                <w:sz w:val="18"/>
              </w:rPr>
              <w:t>12.992,68</w:t>
            </w:r>
          </w:p>
        </w:tc>
        <w:tc>
          <w:tcPr>
            <w:tcW w:w="700" w:type="dxa"/>
            <w:tcMar>
              <w:top w:w="0" w:type="dxa"/>
              <w:bottom w:w="0" w:type="dxa"/>
            </w:tcMar>
            <w:vAlign w:val="center"/>
          </w:tcPr>
          <w:p w14:paraId="25DBCC04" w14:textId="77777777" w:rsidR="00334E13" w:rsidRDefault="00000000">
            <w:pPr>
              <w:keepNext/>
              <w:keepLines/>
              <w:spacing w:after="0" w:line="240" w:lineRule="auto"/>
              <w:jc w:val="right"/>
            </w:pPr>
            <w:r>
              <w:rPr>
                <w:sz w:val="18"/>
              </w:rPr>
              <w:t>1150,8</w:t>
            </w:r>
          </w:p>
        </w:tc>
      </w:tr>
    </w:tbl>
    <w:p w14:paraId="1C3CDB78" w14:textId="77777777" w:rsidR="00334E13" w:rsidRDefault="00334E13">
      <w:pPr>
        <w:spacing w:after="0"/>
      </w:pPr>
    </w:p>
    <w:p w14:paraId="65BC5C7D" w14:textId="77777777" w:rsidR="00334E13" w:rsidRDefault="00000000">
      <w:r>
        <w:t>Povećanje zbog rashoda vezanih uz projekat Erasmus te povećanog interesa djelatnika za stručnim usavršavanjem.</w:t>
      </w:r>
    </w:p>
    <w:p w14:paraId="063515B5" w14:textId="77777777" w:rsidR="00334E13" w:rsidRDefault="00334E13"/>
    <w:p w14:paraId="3D8E829E" w14:textId="77777777" w:rsidR="00334E13"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38BF9C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35B447"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51C934"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A0BFAF"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E676B6"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6511AA"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636FAA" w14:textId="77777777" w:rsidR="00334E13" w:rsidRDefault="00000000">
            <w:pPr>
              <w:keepNext/>
              <w:keepLines/>
              <w:spacing w:after="0" w:line="240" w:lineRule="auto"/>
              <w:jc w:val="center"/>
            </w:pPr>
            <w:r>
              <w:rPr>
                <w:b/>
                <w:sz w:val="18"/>
              </w:rPr>
              <w:t>Indeks (%)</w:t>
            </w:r>
          </w:p>
        </w:tc>
      </w:tr>
      <w:tr w:rsidR="00334E13" w14:paraId="5E4DDE56" w14:textId="77777777">
        <w:tblPrEx>
          <w:tblCellMar>
            <w:top w:w="0" w:type="dxa"/>
            <w:bottom w:w="0" w:type="dxa"/>
          </w:tblCellMar>
        </w:tblPrEx>
        <w:trPr>
          <w:cantSplit/>
          <w:trHeight w:val="560"/>
        </w:trPr>
        <w:tc>
          <w:tcPr>
            <w:tcW w:w="700" w:type="dxa"/>
            <w:tcMar>
              <w:top w:w="0" w:type="dxa"/>
              <w:bottom w:w="0" w:type="dxa"/>
            </w:tcMar>
            <w:vAlign w:val="center"/>
          </w:tcPr>
          <w:p w14:paraId="29E2FEB7" w14:textId="77777777" w:rsidR="00334E13" w:rsidRDefault="00000000">
            <w:pPr>
              <w:keepNext/>
              <w:keepLines/>
              <w:spacing w:after="0" w:line="240" w:lineRule="auto"/>
            </w:pPr>
            <w:r>
              <w:rPr>
                <w:sz w:val="18"/>
              </w:rPr>
              <w:t>3227</w:t>
            </w:r>
          </w:p>
        </w:tc>
        <w:tc>
          <w:tcPr>
            <w:tcW w:w="3180" w:type="dxa"/>
            <w:tcMar>
              <w:top w:w="0" w:type="dxa"/>
              <w:bottom w:w="0" w:type="dxa"/>
            </w:tcMar>
            <w:vAlign w:val="center"/>
          </w:tcPr>
          <w:p w14:paraId="045278C4" w14:textId="77777777" w:rsidR="00334E13"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6AEFB936" w14:textId="77777777" w:rsidR="00334E13" w:rsidRDefault="00000000">
            <w:pPr>
              <w:keepNext/>
              <w:keepLines/>
              <w:spacing w:after="0" w:line="240" w:lineRule="auto"/>
            </w:pPr>
            <w:r>
              <w:rPr>
                <w:sz w:val="18"/>
              </w:rPr>
              <w:t>3227</w:t>
            </w:r>
          </w:p>
        </w:tc>
        <w:tc>
          <w:tcPr>
            <w:tcW w:w="1860" w:type="dxa"/>
            <w:tcMar>
              <w:top w:w="0" w:type="dxa"/>
              <w:bottom w:w="0" w:type="dxa"/>
            </w:tcMar>
            <w:vAlign w:val="center"/>
          </w:tcPr>
          <w:p w14:paraId="09A14DCC" w14:textId="77777777" w:rsidR="00334E13" w:rsidRDefault="00000000">
            <w:pPr>
              <w:keepNext/>
              <w:keepLines/>
              <w:spacing w:after="0" w:line="240" w:lineRule="auto"/>
              <w:jc w:val="right"/>
            </w:pPr>
            <w:r>
              <w:rPr>
                <w:sz w:val="18"/>
              </w:rPr>
              <w:t>2.049,36</w:t>
            </w:r>
          </w:p>
        </w:tc>
        <w:tc>
          <w:tcPr>
            <w:tcW w:w="1860" w:type="dxa"/>
            <w:tcMar>
              <w:top w:w="0" w:type="dxa"/>
              <w:bottom w:w="0" w:type="dxa"/>
            </w:tcMar>
            <w:vAlign w:val="center"/>
          </w:tcPr>
          <w:p w14:paraId="0C324448" w14:textId="77777777" w:rsidR="00334E13" w:rsidRDefault="00000000">
            <w:pPr>
              <w:keepNext/>
              <w:keepLines/>
              <w:spacing w:after="0" w:line="240" w:lineRule="auto"/>
              <w:jc w:val="right"/>
            </w:pPr>
            <w:r>
              <w:rPr>
                <w:sz w:val="18"/>
              </w:rPr>
              <w:t>175,82</w:t>
            </w:r>
          </w:p>
        </w:tc>
        <w:tc>
          <w:tcPr>
            <w:tcW w:w="700" w:type="dxa"/>
            <w:tcMar>
              <w:top w:w="0" w:type="dxa"/>
              <w:bottom w:w="0" w:type="dxa"/>
            </w:tcMar>
            <w:vAlign w:val="center"/>
          </w:tcPr>
          <w:p w14:paraId="7F724855" w14:textId="77777777" w:rsidR="00334E13" w:rsidRDefault="00000000">
            <w:pPr>
              <w:keepNext/>
              <w:keepLines/>
              <w:spacing w:after="0" w:line="240" w:lineRule="auto"/>
              <w:jc w:val="right"/>
            </w:pPr>
            <w:r>
              <w:rPr>
                <w:sz w:val="18"/>
              </w:rPr>
              <w:t>8,6</w:t>
            </w:r>
          </w:p>
        </w:tc>
      </w:tr>
    </w:tbl>
    <w:p w14:paraId="6C577403" w14:textId="77777777" w:rsidR="00334E13" w:rsidRDefault="00334E13">
      <w:pPr>
        <w:spacing w:after="0"/>
      </w:pPr>
    </w:p>
    <w:p w14:paraId="720A9112" w14:textId="77777777" w:rsidR="00334E13" w:rsidRDefault="00000000">
      <w:r>
        <w:t xml:space="preserve">U ovom izvještajnom </w:t>
      </w:r>
      <w:proofErr w:type="spellStart"/>
      <w:r>
        <w:t>radzdoblju</w:t>
      </w:r>
      <w:proofErr w:type="spellEnd"/>
      <w:r>
        <w:t xml:space="preserve"> nije bilo iskazane potrebe za nabavom službene, radne i zaštitne odjeće i obuće.</w:t>
      </w:r>
    </w:p>
    <w:p w14:paraId="1A6C54A8" w14:textId="77777777" w:rsidR="00334E13" w:rsidRDefault="00334E13"/>
    <w:p w14:paraId="48F860E9" w14:textId="77777777" w:rsidR="00334E13"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0404F5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AAA71A"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D99631"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63B87C"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A928FD"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9657BE"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B0C1BA" w14:textId="77777777" w:rsidR="00334E13" w:rsidRDefault="00000000">
            <w:pPr>
              <w:keepNext/>
              <w:keepLines/>
              <w:spacing w:after="0" w:line="240" w:lineRule="auto"/>
              <w:jc w:val="center"/>
            </w:pPr>
            <w:r>
              <w:rPr>
                <w:b/>
                <w:sz w:val="18"/>
              </w:rPr>
              <w:t>Indeks (%)</w:t>
            </w:r>
          </w:p>
        </w:tc>
      </w:tr>
      <w:tr w:rsidR="00334E13" w14:paraId="02FD8D10" w14:textId="77777777">
        <w:tblPrEx>
          <w:tblCellMar>
            <w:top w:w="0" w:type="dxa"/>
            <w:bottom w:w="0" w:type="dxa"/>
          </w:tblCellMar>
        </w:tblPrEx>
        <w:trPr>
          <w:cantSplit/>
          <w:trHeight w:val="560"/>
        </w:trPr>
        <w:tc>
          <w:tcPr>
            <w:tcW w:w="700" w:type="dxa"/>
            <w:tcMar>
              <w:top w:w="0" w:type="dxa"/>
              <w:bottom w:w="0" w:type="dxa"/>
            </w:tcMar>
            <w:vAlign w:val="center"/>
          </w:tcPr>
          <w:p w14:paraId="4D3CEDCC" w14:textId="77777777" w:rsidR="00334E13" w:rsidRDefault="00000000">
            <w:pPr>
              <w:keepNext/>
              <w:keepLines/>
              <w:spacing w:after="0" w:line="240" w:lineRule="auto"/>
            </w:pPr>
            <w:r>
              <w:rPr>
                <w:sz w:val="18"/>
              </w:rPr>
              <w:t>3233</w:t>
            </w:r>
          </w:p>
        </w:tc>
        <w:tc>
          <w:tcPr>
            <w:tcW w:w="3180" w:type="dxa"/>
            <w:tcMar>
              <w:top w:w="0" w:type="dxa"/>
              <w:bottom w:w="0" w:type="dxa"/>
            </w:tcMar>
            <w:vAlign w:val="center"/>
          </w:tcPr>
          <w:p w14:paraId="357B79C9" w14:textId="77777777" w:rsidR="00334E13"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5CFBE338" w14:textId="77777777" w:rsidR="00334E13" w:rsidRDefault="00000000">
            <w:pPr>
              <w:keepNext/>
              <w:keepLines/>
              <w:spacing w:after="0" w:line="240" w:lineRule="auto"/>
            </w:pPr>
            <w:r>
              <w:rPr>
                <w:sz w:val="18"/>
              </w:rPr>
              <w:t>3233</w:t>
            </w:r>
          </w:p>
        </w:tc>
        <w:tc>
          <w:tcPr>
            <w:tcW w:w="1860" w:type="dxa"/>
            <w:tcMar>
              <w:top w:w="0" w:type="dxa"/>
              <w:bottom w:w="0" w:type="dxa"/>
            </w:tcMar>
            <w:vAlign w:val="center"/>
          </w:tcPr>
          <w:p w14:paraId="4648B4F5" w14:textId="77777777" w:rsidR="00334E13" w:rsidRDefault="00000000">
            <w:pPr>
              <w:keepNext/>
              <w:keepLines/>
              <w:spacing w:after="0" w:line="240" w:lineRule="auto"/>
              <w:jc w:val="right"/>
            </w:pPr>
            <w:r>
              <w:rPr>
                <w:sz w:val="18"/>
              </w:rPr>
              <w:t>900,00</w:t>
            </w:r>
          </w:p>
        </w:tc>
        <w:tc>
          <w:tcPr>
            <w:tcW w:w="1860" w:type="dxa"/>
            <w:tcMar>
              <w:top w:w="0" w:type="dxa"/>
              <w:bottom w:w="0" w:type="dxa"/>
            </w:tcMar>
            <w:vAlign w:val="center"/>
          </w:tcPr>
          <w:p w14:paraId="6E52FE22" w14:textId="77777777" w:rsidR="00334E13" w:rsidRDefault="00000000">
            <w:pPr>
              <w:keepNext/>
              <w:keepLines/>
              <w:spacing w:after="0" w:line="240" w:lineRule="auto"/>
              <w:jc w:val="right"/>
            </w:pPr>
            <w:r>
              <w:rPr>
                <w:sz w:val="18"/>
              </w:rPr>
              <w:t>0,00</w:t>
            </w:r>
          </w:p>
        </w:tc>
        <w:tc>
          <w:tcPr>
            <w:tcW w:w="700" w:type="dxa"/>
            <w:tcMar>
              <w:top w:w="0" w:type="dxa"/>
              <w:bottom w:w="0" w:type="dxa"/>
            </w:tcMar>
            <w:vAlign w:val="center"/>
          </w:tcPr>
          <w:p w14:paraId="00EC441C" w14:textId="77777777" w:rsidR="00334E13" w:rsidRDefault="00000000">
            <w:pPr>
              <w:keepNext/>
              <w:keepLines/>
              <w:spacing w:after="0" w:line="240" w:lineRule="auto"/>
              <w:jc w:val="right"/>
            </w:pPr>
            <w:r>
              <w:rPr>
                <w:sz w:val="18"/>
              </w:rPr>
              <w:t>0</w:t>
            </w:r>
          </w:p>
        </w:tc>
      </w:tr>
    </w:tbl>
    <w:p w14:paraId="54195CB4" w14:textId="77777777" w:rsidR="00334E13" w:rsidRDefault="00334E13">
      <w:pPr>
        <w:spacing w:after="0"/>
      </w:pPr>
    </w:p>
    <w:p w14:paraId="6C064C13" w14:textId="77777777" w:rsidR="00334E13" w:rsidRDefault="00000000">
      <w:r>
        <w:t>Nije bilo iskazane potrebe za uslugom promidžbe i informiranja.</w:t>
      </w:r>
    </w:p>
    <w:p w14:paraId="48A16EF6" w14:textId="77777777" w:rsidR="00334E13" w:rsidRDefault="00334E13"/>
    <w:p w14:paraId="742AA928" w14:textId="77777777" w:rsidR="00334E13"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3D5E8D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A862E9"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E75665"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EA1AAF"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0E9C0A"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851E33"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E45A06" w14:textId="77777777" w:rsidR="00334E13" w:rsidRDefault="00000000">
            <w:pPr>
              <w:keepNext/>
              <w:keepLines/>
              <w:spacing w:after="0" w:line="240" w:lineRule="auto"/>
              <w:jc w:val="center"/>
            </w:pPr>
            <w:r>
              <w:rPr>
                <w:b/>
                <w:sz w:val="18"/>
              </w:rPr>
              <w:t>Indeks (%)</w:t>
            </w:r>
          </w:p>
        </w:tc>
      </w:tr>
      <w:tr w:rsidR="00334E13" w14:paraId="1639192D" w14:textId="77777777">
        <w:tblPrEx>
          <w:tblCellMar>
            <w:top w:w="0" w:type="dxa"/>
            <w:bottom w:w="0" w:type="dxa"/>
          </w:tblCellMar>
        </w:tblPrEx>
        <w:trPr>
          <w:cantSplit/>
          <w:trHeight w:val="560"/>
        </w:trPr>
        <w:tc>
          <w:tcPr>
            <w:tcW w:w="700" w:type="dxa"/>
            <w:tcMar>
              <w:top w:w="0" w:type="dxa"/>
              <w:bottom w:w="0" w:type="dxa"/>
            </w:tcMar>
            <w:vAlign w:val="center"/>
          </w:tcPr>
          <w:p w14:paraId="6F6DABC4" w14:textId="77777777" w:rsidR="00334E13" w:rsidRDefault="00000000">
            <w:pPr>
              <w:keepNext/>
              <w:keepLines/>
              <w:spacing w:after="0" w:line="240" w:lineRule="auto"/>
            </w:pPr>
            <w:r>
              <w:rPr>
                <w:sz w:val="18"/>
              </w:rPr>
              <w:t>3237</w:t>
            </w:r>
          </w:p>
        </w:tc>
        <w:tc>
          <w:tcPr>
            <w:tcW w:w="3180" w:type="dxa"/>
            <w:tcMar>
              <w:top w:w="0" w:type="dxa"/>
              <w:bottom w:w="0" w:type="dxa"/>
            </w:tcMar>
            <w:vAlign w:val="center"/>
          </w:tcPr>
          <w:p w14:paraId="5D636574" w14:textId="77777777" w:rsidR="00334E13"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4937F8AB" w14:textId="77777777" w:rsidR="00334E13" w:rsidRDefault="00000000">
            <w:pPr>
              <w:keepNext/>
              <w:keepLines/>
              <w:spacing w:after="0" w:line="240" w:lineRule="auto"/>
            </w:pPr>
            <w:r>
              <w:rPr>
                <w:sz w:val="18"/>
              </w:rPr>
              <w:t>3237</w:t>
            </w:r>
          </w:p>
        </w:tc>
        <w:tc>
          <w:tcPr>
            <w:tcW w:w="1860" w:type="dxa"/>
            <w:tcMar>
              <w:top w:w="0" w:type="dxa"/>
              <w:bottom w:w="0" w:type="dxa"/>
            </w:tcMar>
            <w:vAlign w:val="center"/>
          </w:tcPr>
          <w:p w14:paraId="034B96AF" w14:textId="77777777" w:rsidR="00334E13" w:rsidRDefault="00000000">
            <w:pPr>
              <w:keepNext/>
              <w:keepLines/>
              <w:spacing w:after="0" w:line="240" w:lineRule="auto"/>
              <w:jc w:val="right"/>
            </w:pPr>
            <w:r>
              <w:rPr>
                <w:sz w:val="18"/>
              </w:rPr>
              <w:t>1.948,20</w:t>
            </w:r>
          </w:p>
        </w:tc>
        <w:tc>
          <w:tcPr>
            <w:tcW w:w="1860" w:type="dxa"/>
            <w:tcMar>
              <w:top w:w="0" w:type="dxa"/>
              <w:bottom w:w="0" w:type="dxa"/>
            </w:tcMar>
            <w:vAlign w:val="center"/>
          </w:tcPr>
          <w:p w14:paraId="05E073E5" w14:textId="77777777" w:rsidR="00334E13" w:rsidRDefault="00000000">
            <w:pPr>
              <w:keepNext/>
              <w:keepLines/>
              <w:spacing w:after="0" w:line="240" w:lineRule="auto"/>
              <w:jc w:val="right"/>
            </w:pPr>
            <w:r>
              <w:rPr>
                <w:sz w:val="18"/>
              </w:rPr>
              <w:t>9.646,49</w:t>
            </w:r>
          </w:p>
        </w:tc>
        <w:tc>
          <w:tcPr>
            <w:tcW w:w="700" w:type="dxa"/>
            <w:tcMar>
              <w:top w:w="0" w:type="dxa"/>
              <w:bottom w:w="0" w:type="dxa"/>
            </w:tcMar>
            <w:vAlign w:val="center"/>
          </w:tcPr>
          <w:p w14:paraId="0ECAD424" w14:textId="77777777" w:rsidR="00334E13" w:rsidRDefault="00000000">
            <w:pPr>
              <w:keepNext/>
              <w:keepLines/>
              <w:spacing w:after="0" w:line="240" w:lineRule="auto"/>
              <w:jc w:val="right"/>
            </w:pPr>
            <w:r>
              <w:rPr>
                <w:sz w:val="18"/>
              </w:rPr>
              <w:t>495,1</w:t>
            </w:r>
          </w:p>
        </w:tc>
      </w:tr>
    </w:tbl>
    <w:p w14:paraId="27878F1B" w14:textId="77777777" w:rsidR="00334E13" w:rsidRDefault="00334E13">
      <w:pPr>
        <w:spacing w:after="0"/>
      </w:pPr>
    </w:p>
    <w:p w14:paraId="1689C009" w14:textId="77777777" w:rsidR="00334E13" w:rsidRDefault="00000000">
      <w:r>
        <w:t>Povećanje zbog Ugovora o djelu za tajnika Škole.</w:t>
      </w:r>
    </w:p>
    <w:p w14:paraId="3D98E476" w14:textId="77777777" w:rsidR="00334E13" w:rsidRDefault="00334E13"/>
    <w:p w14:paraId="2D815421" w14:textId="77777777" w:rsidR="00334E13"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43B02B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853C45"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660B70"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D1C8DE"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13A5D3"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CD3379"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3C55B1" w14:textId="77777777" w:rsidR="00334E13" w:rsidRDefault="00000000">
            <w:pPr>
              <w:keepNext/>
              <w:keepLines/>
              <w:spacing w:after="0" w:line="240" w:lineRule="auto"/>
              <w:jc w:val="center"/>
            </w:pPr>
            <w:r>
              <w:rPr>
                <w:b/>
                <w:sz w:val="18"/>
              </w:rPr>
              <w:t>Indeks (%)</w:t>
            </w:r>
          </w:p>
        </w:tc>
      </w:tr>
      <w:tr w:rsidR="00334E13" w14:paraId="7AEFA44C" w14:textId="77777777">
        <w:tblPrEx>
          <w:tblCellMar>
            <w:top w:w="0" w:type="dxa"/>
            <w:bottom w:w="0" w:type="dxa"/>
          </w:tblCellMar>
        </w:tblPrEx>
        <w:trPr>
          <w:cantSplit/>
          <w:trHeight w:val="560"/>
        </w:trPr>
        <w:tc>
          <w:tcPr>
            <w:tcW w:w="700" w:type="dxa"/>
            <w:tcMar>
              <w:top w:w="0" w:type="dxa"/>
              <w:bottom w:w="0" w:type="dxa"/>
            </w:tcMar>
            <w:vAlign w:val="center"/>
          </w:tcPr>
          <w:p w14:paraId="5886D8DE" w14:textId="77777777" w:rsidR="00334E13" w:rsidRDefault="00000000">
            <w:pPr>
              <w:keepNext/>
              <w:keepLines/>
              <w:spacing w:after="0" w:line="240" w:lineRule="auto"/>
            </w:pPr>
            <w:r>
              <w:rPr>
                <w:sz w:val="18"/>
              </w:rPr>
              <w:t>3239</w:t>
            </w:r>
          </w:p>
        </w:tc>
        <w:tc>
          <w:tcPr>
            <w:tcW w:w="3180" w:type="dxa"/>
            <w:tcMar>
              <w:top w:w="0" w:type="dxa"/>
              <w:bottom w:w="0" w:type="dxa"/>
            </w:tcMar>
            <w:vAlign w:val="center"/>
          </w:tcPr>
          <w:p w14:paraId="483A8F85" w14:textId="77777777" w:rsidR="00334E13" w:rsidRDefault="00000000">
            <w:pPr>
              <w:keepNext/>
              <w:keepLines/>
              <w:spacing w:after="0" w:line="240" w:lineRule="auto"/>
            </w:pPr>
            <w:r>
              <w:rPr>
                <w:sz w:val="18"/>
              </w:rPr>
              <w:t>Ostale usluge</w:t>
            </w:r>
          </w:p>
        </w:tc>
        <w:tc>
          <w:tcPr>
            <w:tcW w:w="700" w:type="dxa"/>
            <w:tcMar>
              <w:top w:w="0" w:type="dxa"/>
              <w:bottom w:w="0" w:type="dxa"/>
            </w:tcMar>
            <w:vAlign w:val="center"/>
          </w:tcPr>
          <w:p w14:paraId="09A0B71D" w14:textId="77777777" w:rsidR="00334E13" w:rsidRDefault="00000000">
            <w:pPr>
              <w:keepNext/>
              <w:keepLines/>
              <w:spacing w:after="0" w:line="240" w:lineRule="auto"/>
            </w:pPr>
            <w:r>
              <w:rPr>
                <w:sz w:val="18"/>
              </w:rPr>
              <w:t>3239</w:t>
            </w:r>
          </w:p>
        </w:tc>
        <w:tc>
          <w:tcPr>
            <w:tcW w:w="1860" w:type="dxa"/>
            <w:tcMar>
              <w:top w:w="0" w:type="dxa"/>
              <w:bottom w:w="0" w:type="dxa"/>
            </w:tcMar>
            <w:vAlign w:val="center"/>
          </w:tcPr>
          <w:p w14:paraId="759D862F" w14:textId="77777777" w:rsidR="00334E13" w:rsidRDefault="00000000">
            <w:pPr>
              <w:keepNext/>
              <w:keepLines/>
              <w:spacing w:after="0" w:line="240" w:lineRule="auto"/>
              <w:jc w:val="right"/>
            </w:pPr>
            <w:r>
              <w:rPr>
                <w:sz w:val="18"/>
              </w:rPr>
              <w:t>8.422,27</w:t>
            </w:r>
          </w:p>
        </w:tc>
        <w:tc>
          <w:tcPr>
            <w:tcW w:w="1860" w:type="dxa"/>
            <w:tcMar>
              <w:top w:w="0" w:type="dxa"/>
              <w:bottom w:w="0" w:type="dxa"/>
            </w:tcMar>
            <w:vAlign w:val="center"/>
          </w:tcPr>
          <w:p w14:paraId="3731B12F" w14:textId="77777777" w:rsidR="00334E13" w:rsidRDefault="00000000">
            <w:pPr>
              <w:keepNext/>
              <w:keepLines/>
              <w:spacing w:after="0" w:line="240" w:lineRule="auto"/>
              <w:jc w:val="right"/>
            </w:pPr>
            <w:r>
              <w:rPr>
                <w:sz w:val="18"/>
              </w:rPr>
              <w:t>3.973,49</w:t>
            </w:r>
          </w:p>
        </w:tc>
        <w:tc>
          <w:tcPr>
            <w:tcW w:w="700" w:type="dxa"/>
            <w:tcMar>
              <w:top w:w="0" w:type="dxa"/>
              <w:bottom w:w="0" w:type="dxa"/>
            </w:tcMar>
            <w:vAlign w:val="center"/>
          </w:tcPr>
          <w:p w14:paraId="08673883" w14:textId="77777777" w:rsidR="00334E13" w:rsidRDefault="00000000">
            <w:pPr>
              <w:keepNext/>
              <w:keepLines/>
              <w:spacing w:after="0" w:line="240" w:lineRule="auto"/>
              <w:jc w:val="right"/>
            </w:pPr>
            <w:r>
              <w:rPr>
                <w:sz w:val="18"/>
              </w:rPr>
              <w:t>47,2</w:t>
            </w:r>
          </w:p>
        </w:tc>
      </w:tr>
    </w:tbl>
    <w:p w14:paraId="567EE5FA" w14:textId="77777777" w:rsidR="00334E13" w:rsidRDefault="00334E13">
      <w:pPr>
        <w:spacing w:after="0"/>
      </w:pPr>
    </w:p>
    <w:p w14:paraId="5D499716" w14:textId="77777777" w:rsidR="00334E13" w:rsidRDefault="00000000">
      <w:r>
        <w:t>Smanjena potreba za ostalim uslugama.</w:t>
      </w:r>
    </w:p>
    <w:p w14:paraId="6B361D14" w14:textId="77777777" w:rsidR="00334E13" w:rsidRDefault="00334E13"/>
    <w:p w14:paraId="16066C4C" w14:textId="77777777" w:rsidR="00334E13"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5CA52C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7565F8"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D5A413"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044399"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A1FE21"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9EFEA5"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9BE4CC" w14:textId="77777777" w:rsidR="00334E13" w:rsidRDefault="00000000">
            <w:pPr>
              <w:keepNext/>
              <w:keepLines/>
              <w:spacing w:after="0" w:line="240" w:lineRule="auto"/>
              <w:jc w:val="center"/>
            </w:pPr>
            <w:r>
              <w:rPr>
                <w:b/>
                <w:sz w:val="18"/>
              </w:rPr>
              <w:t>Indeks (%)</w:t>
            </w:r>
          </w:p>
        </w:tc>
      </w:tr>
      <w:tr w:rsidR="00334E13" w14:paraId="0915333A" w14:textId="77777777">
        <w:tblPrEx>
          <w:tblCellMar>
            <w:top w:w="0" w:type="dxa"/>
            <w:bottom w:w="0" w:type="dxa"/>
          </w:tblCellMar>
        </w:tblPrEx>
        <w:trPr>
          <w:cantSplit/>
          <w:trHeight w:val="560"/>
        </w:trPr>
        <w:tc>
          <w:tcPr>
            <w:tcW w:w="700" w:type="dxa"/>
            <w:tcMar>
              <w:top w:w="0" w:type="dxa"/>
              <w:bottom w:w="0" w:type="dxa"/>
            </w:tcMar>
            <w:vAlign w:val="center"/>
          </w:tcPr>
          <w:p w14:paraId="47A7C093" w14:textId="77777777" w:rsidR="00334E13" w:rsidRDefault="00000000">
            <w:pPr>
              <w:keepNext/>
              <w:keepLines/>
              <w:spacing w:after="0" w:line="240" w:lineRule="auto"/>
            </w:pPr>
            <w:r>
              <w:rPr>
                <w:sz w:val="18"/>
              </w:rPr>
              <w:t>3293</w:t>
            </w:r>
          </w:p>
        </w:tc>
        <w:tc>
          <w:tcPr>
            <w:tcW w:w="3180" w:type="dxa"/>
            <w:tcMar>
              <w:top w:w="0" w:type="dxa"/>
              <w:bottom w:w="0" w:type="dxa"/>
            </w:tcMar>
            <w:vAlign w:val="center"/>
          </w:tcPr>
          <w:p w14:paraId="09939E19" w14:textId="77777777" w:rsidR="00334E13" w:rsidRDefault="00000000">
            <w:pPr>
              <w:keepNext/>
              <w:keepLines/>
              <w:spacing w:after="0" w:line="240" w:lineRule="auto"/>
            </w:pPr>
            <w:r>
              <w:rPr>
                <w:sz w:val="18"/>
              </w:rPr>
              <w:t>Reprezentacija</w:t>
            </w:r>
          </w:p>
        </w:tc>
        <w:tc>
          <w:tcPr>
            <w:tcW w:w="700" w:type="dxa"/>
            <w:tcMar>
              <w:top w:w="0" w:type="dxa"/>
              <w:bottom w:w="0" w:type="dxa"/>
            </w:tcMar>
            <w:vAlign w:val="center"/>
          </w:tcPr>
          <w:p w14:paraId="7F24DEA0" w14:textId="77777777" w:rsidR="00334E13" w:rsidRDefault="00000000">
            <w:pPr>
              <w:keepNext/>
              <w:keepLines/>
              <w:spacing w:after="0" w:line="240" w:lineRule="auto"/>
            </w:pPr>
            <w:r>
              <w:rPr>
                <w:sz w:val="18"/>
              </w:rPr>
              <w:t>3293</w:t>
            </w:r>
          </w:p>
        </w:tc>
        <w:tc>
          <w:tcPr>
            <w:tcW w:w="1860" w:type="dxa"/>
            <w:tcMar>
              <w:top w:w="0" w:type="dxa"/>
              <w:bottom w:w="0" w:type="dxa"/>
            </w:tcMar>
            <w:vAlign w:val="center"/>
          </w:tcPr>
          <w:p w14:paraId="447D8D25" w14:textId="77777777" w:rsidR="00334E13" w:rsidRDefault="00000000">
            <w:pPr>
              <w:keepNext/>
              <w:keepLines/>
              <w:spacing w:after="0" w:line="240" w:lineRule="auto"/>
              <w:jc w:val="right"/>
            </w:pPr>
            <w:r>
              <w:rPr>
                <w:sz w:val="18"/>
              </w:rPr>
              <w:t>2.278,69</w:t>
            </w:r>
          </w:p>
        </w:tc>
        <w:tc>
          <w:tcPr>
            <w:tcW w:w="1860" w:type="dxa"/>
            <w:tcMar>
              <w:top w:w="0" w:type="dxa"/>
              <w:bottom w:w="0" w:type="dxa"/>
            </w:tcMar>
            <w:vAlign w:val="center"/>
          </w:tcPr>
          <w:p w14:paraId="1F9CA95F" w14:textId="77777777" w:rsidR="00334E13" w:rsidRDefault="00000000">
            <w:pPr>
              <w:keepNext/>
              <w:keepLines/>
              <w:spacing w:after="0" w:line="240" w:lineRule="auto"/>
              <w:jc w:val="right"/>
            </w:pPr>
            <w:r>
              <w:rPr>
                <w:sz w:val="18"/>
              </w:rPr>
              <w:t>5.832,18</w:t>
            </w:r>
          </w:p>
        </w:tc>
        <w:tc>
          <w:tcPr>
            <w:tcW w:w="700" w:type="dxa"/>
            <w:tcMar>
              <w:top w:w="0" w:type="dxa"/>
              <w:bottom w:w="0" w:type="dxa"/>
            </w:tcMar>
            <w:vAlign w:val="center"/>
          </w:tcPr>
          <w:p w14:paraId="581A6EB0" w14:textId="77777777" w:rsidR="00334E13" w:rsidRDefault="00000000">
            <w:pPr>
              <w:keepNext/>
              <w:keepLines/>
              <w:spacing w:after="0" w:line="240" w:lineRule="auto"/>
              <w:jc w:val="right"/>
            </w:pPr>
            <w:r>
              <w:rPr>
                <w:sz w:val="18"/>
              </w:rPr>
              <w:t>255,9</w:t>
            </w:r>
          </w:p>
        </w:tc>
      </w:tr>
    </w:tbl>
    <w:p w14:paraId="0D5AF105" w14:textId="77777777" w:rsidR="00334E13" w:rsidRDefault="00334E13">
      <w:pPr>
        <w:spacing w:after="0"/>
      </w:pPr>
    </w:p>
    <w:p w14:paraId="74DD0216" w14:textId="77777777" w:rsidR="00334E13" w:rsidRDefault="00000000">
      <w:r>
        <w:t>Povećanje troškova reprezentacije zbog obilježavanja 50. obljetnice Škole.</w:t>
      </w:r>
    </w:p>
    <w:p w14:paraId="5DA60BD0" w14:textId="77777777" w:rsidR="00334E13" w:rsidRDefault="00334E13"/>
    <w:p w14:paraId="46201449" w14:textId="77777777" w:rsidR="00334E13"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576786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B719AC"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60BD91"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553499"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CFB204"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ED1486"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39470C" w14:textId="77777777" w:rsidR="00334E13" w:rsidRDefault="00000000">
            <w:pPr>
              <w:keepNext/>
              <w:keepLines/>
              <w:spacing w:after="0" w:line="240" w:lineRule="auto"/>
              <w:jc w:val="center"/>
            </w:pPr>
            <w:r>
              <w:rPr>
                <w:b/>
                <w:sz w:val="18"/>
              </w:rPr>
              <w:t>Indeks (%)</w:t>
            </w:r>
          </w:p>
        </w:tc>
      </w:tr>
      <w:tr w:rsidR="00334E13" w14:paraId="464ECDAD" w14:textId="77777777">
        <w:tblPrEx>
          <w:tblCellMar>
            <w:top w:w="0" w:type="dxa"/>
            <w:bottom w:w="0" w:type="dxa"/>
          </w:tblCellMar>
        </w:tblPrEx>
        <w:trPr>
          <w:cantSplit/>
          <w:trHeight w:val="560"/>
        </w:trPr>
        <w:tc>
          <w:tcPr>
            <w:tcW w:w="700" w:type="dxa"/>
            <w:tcMar>
              <w:top w:w="0" w:type="dxa"/>
              <w:bottom w:w="0" w:type="dxa"/>
            </w:tcMar>
            <w:vAlign w:val="center"/>
          </w:tcPr>
          <w:p w14:paraId="39A1BE58" w14:textId="77777777" w:rsidR="00334E13" w:rsidRDefault="00000000">
            <w:pPr>
              <w:keepNext/>
              <w:keepLines/>
              <w:spacing w:after="0" w:line="240" w:lineRule="auto"/>
            </w:pPr>
            <w:r>
              <w:rPr>
                <w:sz w:val="18"/>
              </w:rPr>
              <w:t>3433</w:t>
            </w:r>
          </w:p>
        </w:tc>
        <w:tc>
          <w:tcPr>
            <w:tcW w:w="3180" w:type="dxa"/>
            <w:tcMar>
              <w:top w:w="0" w:type="dxa"/>
              <w:bottom w:w="0" w:type="dxa"/>
            </w:tcMar>
            <w:vAlign w:val="center"/>
          </w:tcPr>
          <w:p w14:paraId="0D0FF7C2" w14:textId="77777777" w:rsidR="00334E13" w:rsidRDefault="00000000">
            <w:pPr>
              <w:keepNext/>
              <w:keepLines/>
              <w:spacing w:after="0" w:line="240" w:lineRule="auto"/>
            </w:pPr>
            <w:r>
              <w:rPr>
                <w:sz w:val="18"/>
              </w:rPr>
              <w:t>Zatezne kamate</w:t>
            </w:r>
          </w:p>
        </w:tc>
        <w:tc>
          <w:tcPr>
            <w:tcW w:w="700" w:type="dxa"/>
            <w:tcMar>
              <w:top w:w="0" w:type="dxa"/>
              <w:bottom w:w="0" w:type="dxa"/>
            </w:tcMar>
            <w:vAlign w:val="center"/>
          </w:tcPr>
          <w:p w14:paraId="38A09363" w14:textId="77777777" w:rsidR="00334E13" w:rsidRDefault="00000000">
            <w:pPr>
              <w:keepNext/>
              <w:keepLines/>
              <w:spacing w:after="0" w:line="240" w:lineRule="auto"/>
            </w:pPr>
            <w:r>
              <w:rPr>
                <w:sz w:val="18"/>
              </w:rPr>
              <w:t>3433</w:t>
            </w:r>
          </w:p>
        </w:tc>
        <w:tc>
          <w:tcPr>
            <w:tcW w:w="1860" w:type="dxa"/>
            <w:tcMar>
              <w:top w:w="0" w:type="dxa"/>
              <w:bottom w:w="0" w:type="dxa"/>
            </w:tcMar>
            <w:vAlign w:val="center"/>
          </w:tcPr>
          <w:p w14:paraId="03430281" w14:textId="77777777" w:rsidR="00334E13" w:rsidRDefault="00000000">
            <w:pPr>
              <w:keepNext/>
              <w:keepLines/>
              <w:spacing w:after="0" w:line="240" w:lineRule="auto"/>
              <w:jc w:val="right"/>
            </w:pPr>
            <w:r>
              <w:rPr>
                <w:sz w:val="18"/>
              </w:rPr>
              <w:t>458,12</w:t>
            </w:r>
          </w:p>
        </w:tc>
        <w:tc>
          <w:tcPr>
            <w:tcW w:w="1860" w:type="dxa"/>
            <w:tcMar>
              <w:top w:w="0" w:type="dxa"/>
              <w:bottom w:w="0" w:type="dxa"/>
            </w:tcMar>
            <w:vAlign w:val="center"/>
          </w:tcPr>
          <w:p w14:paraId="3CC3B18E" w14:textId="77777777" w:rsidR="00334E13" w:rsidRDefault="00000000">
            <w:pPr>
              <w:keepNext/>
              <w:keepLines/>
              <w:spacing w:after="0" w:line="240" w:lineRule="auto"/>
              <w:jc w:val="right"/>
            </w:pPr>
            <w:r>
              <w:rPr>
                <w:sz w:val="18"/>
              </w:rPr>
              <w:t>80,76</w:t>
            </w:r>
          </w:p>
        </w:tc>
        <w:tc>
          <w:tcPr>
            <w:tcW w:w="700" w:type="dxa"/>
            <w:tcMar>
              <w:top w:w="0" w:type="dxa"/>
              <w:bottom w:w="0" w:type="dxa"/>
            </w:tcMar>
            <w:vAlign w:val="center"/>
          </w:tcPr>
          <w:p w14:paraId="3A7F7240" w14:textId="77777777" w:rsidR="00334E13" w:rsidRDefault="00000000">
            <w:pPr>
              <w:keepNext/>
              <w:keepLines/>
              <w:spacing w:after="0" w:line="240" w:lineRule="auto"/>
              <w:jc w:val="right"/>
            </w:pPr>
            <w:r>
              <w:rPr>
                <w:sz w:val="18"/>
              </w:rPr>
              <w:t>17,6</w:t>
            </w:r>
          </w:p>
        </w:tc>
      </w:tr>
    </w:tbl>
    <w:p w14:paraId="58354A2D" w14:textId="77777777" w:rsidR="00334E13" w:rsidRDefault="00334E13">
      <w:pPr>
        <w:spacing w:after="0"/>
      </w:pPr>
    </w:p>
    <w:p w14:paraId="0F6B8282" w14:textId="77777777" w:rsidR="00334E13" w:rsidRDefault="00000000">
      <w:r>
        <w:t xml:space="preserve">U 2025. godini više nije bilo isplata sudskih presuda djelatnicima zbog </w:t>
      </w:r>
      <w:proofErr w:type="spellStart"/>
      <w:r>
        <w:t>nepovećanja</w:t>
      </w:r>
      <w:proofErr w:type="spellEnd"/>
      <w:r>
        <w:t xml:space="preserve"> osnovice plaće.</w:t>
      </w:r>
    </w:p>
    <w:p w14:paraId="2A7A66C1" w14:textId="77777777" w:rsidR="00334E13" w:rsidRDefault="00334E13"/>
    <w:p w14:paraId="34C4D66D" w14:textId="77777777" w:rsidR="00334E13"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33C4D5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62E50B"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F9C1D8"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8E5635"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8E07D2"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CED196"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4B6094" w14:textId="77777777" w:rsidR="00334E13" w:rsidRDefault="00000000">
            <w:pPr>
              <w:keepNext/>
              <w:keepLines/>
              <w:spacing w:after="0" w:line="240" w:lineRule="auto"/>
              <w:jc w:val="center"/>
            </w:pPr>
            <w:r>
              <w:rPr>
                <w:b/>
                <w:sz w:val="18"/>
              </w:rPr>
              <w:t>Indeks (%)</w:t>
            </w:r>
          </w:p>
        </w:tc>
      </w:tr>
      <w:tr w:rsidR="00334E13" w14:paraId="1E5DE494" w14:textId="77777777">
        <w:tblPrEx>
          <w:tblCellMar>
            <w:top w:w="0" w:type="dxa"/>
            <w:bottom w:w="0" w:type="dxa"/>
          </w:tblCellMar>
        </w:tblPrEx>
        <w:trPr>
          <w:cantSplit/>
          <w:trHeight w:val="560"/>
        </w:trPr>
        <w:tc>
          <w:tcPr>
            <w:tcW w:w="700" w:type="dxa"/>
            <w:tcMar>
              <w:top w:w="0" w:type="dxa"/>
              <w:bottom w:w="0" w:type="dxa"/>
            </w:tcMar>
            <w:vAlign w:val="center"/>
          </w:tcPr>
          <w:p w14:paraId="21441605" w14:textId="77777777" w:rsidR="00334E13" w:rsidRDefault="00000000">
            <w:pPr>
              <w:keepNext/>
              <w:keepLines/>
              <w:spacing w:after="0" w:line="240" w:lineRule="auto"/>
            </w:pPr>
            <w:r>
              <w:rPr>
                <w:sz w:val="18"/>
              </w:rPr>
              <w:t>4223</w:t>
            </w:r>
          </w:p>
        </w:tc>
        <w:tc>
          <w:tcPr>
            <w:tcW w:w="3180" w:type="dxa"/>
            <w:tcMar>
              <w:top w:w="0" w:type="dxa"/>
              <w:bottom w:w="0" w:type="dxa"/>
            </w:tcMar>
            <w:vAlign w:val="center"/>
          </w:tcPr>
          <w:p w14:paraId="4C0D8ED0" w14:textId="77777777" w:rsidR="00334E13"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3F2CA8F7" w14:textId="77777777" w:rsidR="00334E13" w:rsidRDefault="00000000">
            <w:pPr>
              <w:keepNext/>
              <w:keepLines/>
              <w:spacing w:after="0" w:line="240" w:lineRule="auto"/>
            </w:pPr>
            <w:r>
              <w:rPr>
                <w:sz w:val="18"/>
              </w:rPr>
              <w:t>4223</w:t>
            </w:r>
          </w:p>
        </w:tc>
        <w:tc>
          <w:tcPr>
            <w:tcW w:w="1860" w:type="dxa"/>
            <w:tcMar>
              <w:top w:w="0" w:type="dxa"/>
              <w:bottom w:w="0" w:type="dxa"/>
            </w:tcMar>
            <w:vAlign w:val="center"/>
          </w:tcPr>
          <w:p w14:paraId="2F5AD8AF" w14:textId="77777777" w:rsidR="00334E13" w:rsidRDefault="00000000">
            <w:pPr>
              <w:keepNext/>
              <w:keepLines/>
              <w:spacing w:after="0" w:line="240" w:lineRule="auto"/>
              <w:jc w:val="right"/>
            </w:pPr>
            <w:r>
              <w:rPr>
                <w:sz w:val="18"/>
              </w:rPr>
              <w:t>1.347,50</w:t>
            </w:r>
          </w:p>
        </w:tc>
        <w:tc>
          <w:tcPr>
            <w:tcW w:w="1860" w:type="dxa"/>
            <w:tcMar>
              <w:top w:w="0" w:type="dxa"/>
              <w:bottom w:w="0" w:type="dxa"/>
            </w:tcMar>
            <w:vAlign w:val="center"/>
          </w:tcPr>
          <w:p w14:paraId="4B3779F4" w14:textId="77777777" w:rsidR="00334E13" w:rsidRDefault="00000000">
            <w:pPr>
              <w:keepNext/>
              <w:keepLines/>
              <w:spacing w:after="0" w:line="240" w:lineRule="auto"/>
              <w:jc w:val="right"/>
            </w:pPr>
            <w:r>
              <w:rPr>
                <w:sz w:val="18"/>
              </w:rPr>
              <w:t>11.143,75</w:t>
            </w:r>
          </w:p>
        </w:tc>
        <w:tc>
          <w:tcPr>
            <w:tcW w:w="700" w:type="dxa"/>
            <w:tcMar>
              <w:top w:w="0" w:type="dxa"/>
              <w:bottom w:w="0" w:type="dxa"/>
            </w:tcMar>
            <w:vAlign w:val="center"/>
          </w:tcPr>
          <w:p w14:paraId="2A4E7150" w14:textId="77777777" w:rsidR="00334E13" w:rsidRDefault="00000000">
            <w:pPr>
              <w:keepNext/>
              <w:keepLines/>
              <w:spacing w:after="0" w:line="240" w:lineRule="auto"/>
              <w:jc w:val="right"/>
            </w:pPr>
            <w:r>
              <w:rPr>
                <w:sz w:val="18"/>
              </w:rPr>
              <w:t>827,0</w:t>
            </w:r>
          </w:p>
        </w:tc>
      </w:tr>
    </w:tbl>
    <w:p w14:paraId="1316C56E" w14:textId="77777777" w:rsidR="00334E13" w:rsidRDefault="00334E13">
      <w:pPr>
        <w:spacing w:after="0"/>
      </w:pPr>
    </w:p>
    <w:p w14:paraId="6BA0C142" w14:textId="77777777" w:rsidR="00334E13" w:rsidRDefault="00000000">
      <w:r>
        <w:t>Povećanje zbog uvođenja sustava zaštite ulaza u školu i nabave klima.</w:t>
      </w:r>
    </w:p>
    <w:p w14:paraId="1122F8F1" w14:textId="77777777" w:rsidR="00334E13" w:rsidRDefault="00334E13"/>
    <w:p w14:paraId="05B4E1B0" w14:textId="77777777" w:rsidR="00334E13"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0C3041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42CFE4"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2E2516"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518CDD"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95EC40"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9537A7"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84EACB" w14:textId="77777777" w:rsidR="00334E13" w:rsidRDefault="00000000">
            <w:pPr>
              <w:keepNext/>
              <w:keepLines/>
              <w:spacing w:after="0" w:line="240" w:lineRule="auto"/>
              <w:jc w:val="center"/>
            </w:pPr>
            <w:r>
              <w:rPr>
                <w:b/>
                <w:sz w:val="18"/>
              </w:rPr>
              <w:t>Indeks (%)</w:t>
            </w:r>
          </w:p>
        </w:tc>
      </w:tr>
      <w:tr w:rsidR="00334E13" w14:paraId="1C174CDD" w14:textId="77777777">
        <w:tblPrEx>
          <w:tblCellMar>
            <w:top w:w="0" w:type="dxa"/>
            <w:bottom w:w="0" w:type="dxa"/>
          </w:tblCellMar>
        </w:tblPrEx>
        <w:trPr>
          <w:cantSplit/>
          <w:trHeight w:val="560"/>
        </w:trPr>
        <w:tc>
          <w:tcPr>
            <w:tcW w:w="700" w:type="dxa"/>
            <w:tcMar>
              <w:top w:w="0" w:type="dxa"/>
              <w:bottom w:w="0" w:type="dxa"/>
            </w:tcMar>
            <w:vAlign w:val="center"/>
          </w:tcPr>
          <w:p w14:paraId="32512183" w14:textId="77777777" w:rsidR="00334E13" w:rsidRDefault="00000000">
            <w:pPr>
              <w:keepNext/>
              <w:keepLines/>
              <w:spacing w:after="0" w:line="240" w:lineRule="auto"/>
            </w:pPr>
            <w:r>
              <w:rPr>
                <w:sz w:val="18"/>
              </w:rPr>
              <w:t>4227</w:t>
            </w:r>
          </w:p>
        </w:tc>
        <w:tc>
          <w:tcPr>
            <w:tcW w:w="3180" w:type="dxa"/>
            <w:tcMar>
              <w:top w:w="0" w:type="dxa"/>
              <w:bottom w:w="0" w:type="dxa"/>
            </w:tcMar>
            <w:vAlign w:val="center"/>
          </w:tcPr>
          <w:p w14:paraId="6D7F6864" w14:textId="77777777" w:rsidR="00334E13"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4BD4C14F" w14:textId="77777777" w:rsidR="00334E13" w:rsidRDefault="00000000">
            <w:pPr>
              <w:keepNext/>
              <w:keepLines/>
              <w:spacing w:after="0" w:line="240" w:lineRule="auto"/>
            </w:pPr>
            <w:r>
              <w:rPr>
                <w:sz w:val="18"/>
              </w:rPr>
              <w:t>4227</w:t>
            </w:r>
          </w:p>
        </w:tc>
        <w:tc>
          <w:tcPr>
            <w:tcW w:w="1860" w:type="dxa"/>
            <w:tcMar>
              <w:top w:w="0" w:type="dxa"/>
              <w:bottom w:w="0" w:type="dxa"/>
            </w:tcMar>
            <w:vAlign w:val="center"/>
          </w:tcPr>
          <w:p w14:paraId="3C08CCA4" w14:textId="77777777" w:rsidR="00334E13" w:rsidRDefault="00000000">
            <w:pPr>
              <w:keepNext/>
              <w:keepLines/>
              <w:spacing w:after="0" w:line="240" w:lineRule="auto"/>
              <w:jc w:val="right"/>
            </w:pPr>
            <w:r>
              <w:rPr>
                <w:sz w:val="18"/>
              </w:rPr>
              <w:t>13.922,60</w:t>
            </w:r>
          </w:p>
        </w:tc>
        <w:tc>
          <w:tcPr>
            <w:tcW w:w="1860" w:type="dxa"/>
            <w:tcMar>
              <w:top w:w="0" w:type="dxa"/>
              <w:bottom w:w="0" w:type="dxa"/>
            </w:tcMar>
            <w:vAlign w:val="center"/>
          </w:tcPr>
          <w:p w14:paraId="389F7A5B" w14:textId="77777777" w:rsidR="00334E13" w:rsidRDefault="00000000">
            <w:pPr>
              <w:keepNext/>
              <w:keepLines/>
              <w:spacing w:after="0" w:line="240" w:lineRule="auto"/>
              <w:jc w:val="right"/>
            </w:pPr>
            <w:r>
              <w:rPr>
                <w:sz w:val="18"/>
              </w:rPr>
              <w:t>43.263,73</w:t>
            </w:r>
          </w:p>
        </w:tc>
        <w:tc>
          <w:tcPr>
            <w:tcW w:w="700" w:type="dxa"/>
            <w:tcMar>
              <w:top w:w="0" w:type="dxa"/>
              <w:bottom w:w="0" w:type="dxa"/>
            </w:tcMar>
            <w:vAlign w:val="center"/>
          </w:tcPr>
          <w:p w14:paraId="5925D989" w14:textId="77777777" w:rsidR="00334E13" w:rsidRDefault="00000000">
            <w:pPr>
              <w:keepNext/>
              <w:keepLines/>
              <w:spacing w:after="0" w:line="240" w:lineRule="auto"/>
              <w:jc w:val="right"/>
            </w:pPr>
            <w:r>
              <w:rPr>
                <w:sz w:val="18"/>
              </w:rPr>
              <w:t>310,7</w:t>
            </w:r>
          </w:p>
        </w:tc>
      </w:tr>
    </w:tbl>
    <w:p w14:paraId="44EC89EF" w14:textId="77777777" w:rsidR="00334E13" w:rsidRDefault="00334E13">
      <w:pPr>
        <w:spacing w:after="0"/>
      </w:pPr>
    </w:p>
    <w:p w14:paraId="417472E3" w14:textId="77777777" w:rsidR="00334E13" w:rsidRDefault="00000000">
      <w:r>
        <w:t xml:space="preserve">Povećanje ponajprije zbog nabave stroja za pranje posuđa te </w:t>
      </w:r>
      <w:proofErr w:type="spellStart"/>
      <w:r>
        <w:t>konvektomata</w:t>
      </w:r>
      <w:proofErr w:type="spellEnd"/>
      <w:r>
        <w:t xml:space="preserve"> za školsku kuhinju, a onda i ostale opreme potrebne za neometano odvijanje nastave.</w:t>
      </w:r>
    </w:p>
    <w:p w14:paraId="2B6838DF" w14:textId="77777777" w:rsidR="00334E13" w:rsidRDefault="00334E13"/>
    <w:p w14:paraId="585A84A6" w14:textId="77777777" w:rsidR="00334E13"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31FF23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9FB2A4"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950B5B"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E16A5E"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BA567D"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94D80B"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3107A5" w14:textId="77777777" w:rsidR="00334E13" w:rsidRDefault="00000000">
            <w:pPr>
              <w:keepNext/>
              <w:keepLines/>
              <w:spacing w:after="0" w:line="240" w:lineRule="auto"/>
              <w:jc w:val="center"/>
            </w:pPr>
            <w:r>
              <w:rPr>
                <w:b/>
                <w:sz w:val="18"/>
              </w:rPr>
              <w:t>Indeks (%)</w:t>
            </w:r>
          </w:p>
        </w:tc>
      </w:tr>
      <w:tr w:rsidR="00334E13" w14:paraId="1BEA995B" w14:textId="77777777">
        <w:tblPrEx>
          <w:tblCellMar>
            <w:top w:w="0" w:type="dxa"/>
            <w:bottom w:w="0" w:type="dxa"/>
          </w:tblCellMar>
        </w:tblPrEx>
        <w:trPr>
          <w:cantSplit/>
          <w:trHeight w:val="560"/>
        </w:trPr>
        <w:tc>
          <w:tcPr>
            <w:tcW w:w="700" w:type="dxa"/>
            <w:tcMar>
              <w:top w:w="0" w:type="dxa"/>
              <w:bottom w:w="0" w:type="dxa"/>
            </w:tcMar>
            <w:vAlign w:val="center"/>
          </w:tcPr>
          <w:p w14:paraId="23F368D4" w14:textId="77777777" w:rsidR="00334E13" w:rsidRDefault="00000000">
            <w:pPr>
              <w:keepNext/>
              <w:keepLines/>
              <w:spacing w:after="0" w:line="240" w:lineRule="auto"/>
            </w:pPr>
            <w:r>
              <w:rPr>
                <w:sz w:val="18"/>
              </w:rPr>
              <w:t>63811</w:t>
            </w:r>
          </w:p>
        </w:tc>
        <w:tc>
          <w:tcPr>
            <w:tcW w:w="3180" w:type="dxa"/>
            <w:tcMar>
              <w:top w:w="0" w:type="dxa"/>
              <w:bottom w:w="0" w:type="dxa"/>
            </w:tcMar>
            <w:vAlign w:val="center"/>
          </w:tcPr>
          <w:p w14:paraId="4C095D90" w14:textId="77777777" w:rsidR="00334E13" w:rsidRDefault="00000000">
            <w:pPr>
              <w:keepNext/>
              <w:keepLines/>
              <w:spacing w:after="0" w:line="240" w:lineRule="auto"/>
            </w:pPr>
            <w:r>
              <w:rPr>
                <w:sz w:val="18"/>
              </w:rPr>
              <w:t>Tekuće pomoći iz državnog proračuna temeljem prijenosa EU sredstava</w:t>
            </w:r>
          </w:p>
        </w:tc>
        <w:tc>
          <w:tcPr>
            <w:tcW w:w="700" w:type="dxa"/>
            <w:tcMar>
              <w:top w:w="0" w:type="dxa"/>
              <w:bottom w:w="0" w:type="dxa"/>
            </w:tcMar>
            <w:vAlign w:val="center"/>
          </w:tcPr>
          <w:p w14:paraId="1E574145" w14:textId="77777777" w:rsidR="00334E13" w:rsidRDefault="00000000">
            <w:pPr>
              <w:keepNext/>
              <w:keepLines/>
              <w:spacing w:after="0" w:line="240" w:lineRule="auto"/>
            </w:pPr>
            <w:r>
              <w:rPr>
                <w:sz w:val="18"/>
              </w:rPr>
              <w:t>63811</w:t>
            </w:r>
          </w:p>
        </w:tc>
        <w:tc>
          <w:tcPr>
            <w:tcW w:w="1860" w:type="dxa"/>
            <w:tcMar>
              <w:top w:w="0" w:type="dxa"/>
              <w:bottom w:w="0" w:type="dxa"/>
            </w:tcMar>
            <w:vAlign w:val="center"/>
          </w:tcPr>
          <w:p w14:paraId="146FB362" w14:textId="77777777" w:rsidR="00334E13" w:rsidRDefault="00000000">
            <w:pPr>
              <w:keepNext/>
              <w:keepLines/>
              <w:spacing w:after="0" w:line="240" w:lineRule="auto"/>
              <w:jc w:val="right"/>
            </w:pPr>
            <w:r>
              <w:rPr>
                <w:sz w:val="18"/>
              </w:rPr>
              <w:t>7.405,07</w:t>
            </w:r>
          </w:p>
        </w:tc>
        <w:tc>
          <w:tcPr>
            <w:tcW w:w="1860" w:type="dxa"/>
            <w:tcMar>
              <w:top w:w="0" w:type="dxa"/>
              <w:bottom w:w="0" w:type="dxa"/>
            </w:tcMar>
            <w:vAlign w:val="center"/>
          </w:tcPr>
          <w:p w14:paraId="1C417CBD" w14:textId="77777777" w:rsidR="00334E13" w:rsidRDefault="00000000">
            <w:pPr>
              <w:keepNext/>
              <w:keepLines/>
              <w:spacing w:after="0" w:line="240" w:lineRule="auto"/>
              <w:jc w:val="right"/>
            </w:pPr>
            <w:r>
              <w:rPr>
                <w:sz w:val="18"/>
              </w:rPr>
              <w:t>12.976,98</w:t>
            </w:r>
          </w:p>
        </w:tc>
        <w:tc>
          <w:tcPr>
            <w:tcW w:w="700" w:type="dxa"/>
            <w:tcMar>
              <w:top w:w="0" w:type="dxa"/>
              <w:bottom w:w="0" w:type="dxa"/>
            </w:tcMar>
            <w:vAlign w:val="center"/>
          </w:tcPr>
          <w:p w14:paraId="175B12BD" w14:textId="77777777" w:rsidR="00334E13" w:rsidRDefault="00000000">
            <w:pPr>
              <w:keepNext/>
              <w:keepLines/>
              <w:spacing w:after="0" w:line="240" w:lineRule="auto"/>
              <w:jc w:val="right"/>
            </w:pPr>
            <w:r>
              <w:rPr>
                <w:sz w:val="18"/>
              </w:rPr>
              <w:t>175,2</w:t>
            </w:r>
          </w:p>
        </w:tc>
      </w:tr>
    </w:tbl>
    <w:p w14:paraId="1209F07C" w14:textId="77777777" w:rsidR="00334E13" w:rsidRDefault="00334E13">
      <w:pPr>
        <w:spacing w:after="0"/>
      </w:pPr>
    </w:p>
    <w:p w14:paraId="225B6FE8" w14:textId="77777777" w:rsidR="00334E13" w:rsidRDefault="00000000">
      <w:r>
        <w:t>Povećanje zbog projekta Erasmus.</w:t>
      </w:r>
    </w:p>
    <w:p w14:paraId="28E0ED3A" w14:textId="77777777" w:rsidR="00334E13" w:rsidRDefault="00334E13"/>
    <w:p w14:paraId="57F98AA8" w14:textId="77777777" w:rsidR="00334E13"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10DFC3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493EE7"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FEDEA9"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B0E2D2"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FA5B91"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97BC3D"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1D6605" w14:textId="77777777" w:rsidR="00334E13" w:rsidRDefault="00000000">
            <w:pPr>
              <w:keepNext/>
              <w:keepLines/>
              <w:spacing w:after="0" w:line="240" w:lineRule="auto"/>
              <w:jc w:val="center"/>
            </w:pPr>
            <w:r>
              <w:rPr>
                <w:b/>
                <w:sz w:val="18"/>
              </w:rPr>
              <w:t>Indeks (%)</w:t>
            </w:r>
          </w:p>
        </w:tc>
      </w:tr>
      <w:tr w:rsidR="00334E13" w14:paraId="3BE2956C" w14:textId="77777777">
        <w:tblPrEx>
          <w:tblCellMar>
            <w:top w:w="0" w:type="dxa"/>
            <w:bottom w:w="0" w:type="dxa"/>
          </w:tblCellMar>
        </w:tblPrEx>
        <w:trPr>
          <w:cantSplit/>
          <w:trHeight w:val="560"/>
        </w:trPr>
        <w:tc>
          <w:tcPr>
            <w:tcW w:w="700" w:type="dxa"/>
            <w:tcMar>
              <w:top w:w="0" w:type="dxa"/>
              <w:bottom w:w="0" w:type="dxa"/>
            </w:tcMar>
            <w:vAlign w:val="center"/>
          </w:tcPr>
          <w:p w14:paraId="735459FB" w14:textId="77777777" w:rsidR="00334E13" w:rsidRDefault="00000000">
            <w:pPr>
              <w:keepNext/>
              <w:keepLines/>
              <w:spacing w:after="0" w:line="240" w:lineRule="auto"/>
            </w:pPr>
            <w:r>
              <w:rPr>
                <w:sz w:val="18"/>
              </w:rPr>
              <w:t>31214</w:t>
            </w:r>
          </w:p>
        </w:tc>
        <w:tc>
          <w:tcPr>
            <w:tcW w:w="3180" w:type="dxa"/>
            <w:tcMar>
              <w:top w:w="0" w:type="dxa"/>
              <w:bottom w:w="0" w:type="dxa"/>
            </w:tcMar>
            <w:vAlign w:val="center"/>
          </w:tcPr>
          <w:p w14:paraId="060CD970" w14:textId="77777777" w:rsidR="00334E13" w:rsidRDefault="00000000">
            <w:pPr>
              <w:keepNext/>
              <w:keepLines/>
              <w:spacing w:after="0" w:line="240" w:lineRule="auto"/>
            </w:pPr>
            <w:r>
              <w:rPr>
                <w:sz w:val="18"/>
              </w:rPr>
              <w:t>Otpremnine</w:t>
            </w:r>
          </w:p>
        </w:tc>
        <w:tc>
          <w:tcPr>
            <w:tcW w:w="700" w:type="dxa"/>
            <w:tcMar>
              <w:top w:w="0" w:type="dxa"/>
              <w:bottom w:w="0" w:type="dxa"/>
            </w:tcMar>
            <w:vAlign w:val="center"/>
          </w:tcPr>
          <w:p w14:paraId="35FE5CDA" w14:textId="77777777" w:rsidR="00334E13" w:rsidRDefault="00000000">
            <w:pPr>
              <w:keepNext/>
              <w:keepLines/>
              <w:spacing w:after="0" w:line="240" w:lineRule="auto"/>
            </w:pPr>
            <w:r>
              <w:rPr>
                <w:sz w:val="18"/>
              </w:rPr>
              <w:t>31214</w:t>
            </w:r>
          </w:p>
        </w:tc>
        <w:tc>
          <w:tcPr>
            <w:tcW w:w="1860" w:type="dxa"/>
            <w:tcMar>
              <w:top w:w="0" w:type="dxa"/>
              <w:bottom w:w="0" w:type="dxa"/>
            </w:tcMar>
            <w:vAlign w:val="center"/>
          </w:tcPr>
          <w:p w14:paraId="7A3CF5C0" w14:textId="77777777" w:rsidR="00334E13" w:rsidRDefault="00000000">
            <w:pPr>
              <w:keepNext/>
              <w:keepLines/>
              <w:spacing w:after="0" w:line="240" w:lineRule="auto"/>
              <w:jc w:val="right"/>
            </w:pPr>
            <w:r>
              <w:rPr>
                <w:sz w:val="18"/>
              </w:rPr>
              <w:t>5.041,22</w:t>
            </w:r>
          </w:p>
        </w:tc>
        <w:tc>
          <w:tcPr>
            <w:tcW w:w="1860" w:type="dxa"/>
            <w:tcMar>
              <w:top w:w="0" w:type="dxa"/>
              <w:bottom w:w="0" w:type="dxa"/>
            </w:tcMar>
            <w:vAlign w:val="center"/>
          </w:tcPr>
          <w:p w14:paraId="0FACCFCC" w14:textId="77777777" w:rsidR="00334E13" w:rsidRDefault="00000000">
            <w:pPr>
              <w:keepNext/>
              <w:keepLines/>
              <w:spacing w:after="0" w:line="240" w:lineRule="auto"/>
              <w:jc w:val="right"/>
            </w:pPr>
            <w:r>
              <w:rPr>
                <w:sz w:val="18"/>
              </w:rPr>
              <w:t>3.079,95</w:t>
            </w:r>
          </w:p>
        </w:tc>
        <w:tc>
          <w:tcPr>
            <w:tcW w:w="700" w:type="dxa"/>
            <w:tcMar>
              <w:top w:w="0" w:type="dxa"/>
              <w:bottom w:w="0" w:type="dxa"/>
            </w:tcMar>
            <w:vAlign w:val="center"/>
          </w:tcPr>
          <w:p w14:paraId="73AC8120" w14:textId="77777777" w:rsidR="00334E13" w:rsidRDefault="00000000">
            <w:pPr>
              <w:keepNext/>
              <w:keepLines/>
              <w:spacing w:after="0" w:line="240" w:lineRule="auto"/>
              <w:jc w:val="right"/>
            </w:pPr>
            <w:r>
              <w:rPr>
                <w:sz w:val="18"/>
              </w:rPr>
              <w:t>61,1</w:t>
            </w:r>
          </w:p>
        </w:tc>
      </w:tr>
    </w:tbl>
    <w:p w14:paraId="7E8B202E" w14:textId="77777777" w:rsidR="00334E13" w:rsidRDefault="00334E13">
      <w:pPr>
        <w:spacing w:after="0"/>
      </w:pPr>
    </w:p>
    <w:p w14:paraId="3A5E7DA5" w14:textId="77777777" w:rsidR="00334E13" w:rsidRDefault="00000000">
      <w:r>
        <w:t>Manji broj djelatnika u 2025. je otišao u mirovinu.</w:t>
      </w:r>
    </w:p>
    <w:p w14:paraId="56070360" w14:textId="77777777" w:rsidR="00334E13" w:rsidRDefault="00334E13"/>
    <w:p w14:paraId="66194AF2" w14:textId="77777777" w:rsidR="00334E13"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672F7C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5D1448"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DFFD59"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072E74"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8DD9EE"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EE455F"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E8130B" w14:textId="77777777" w:rsidR="00334E13" w:rsidRDefault="00000000">
            <w:pPr>
              <w:keepNext/>
              <w:keepLines/>
              <w:spacing w:after="0" w:line="240" w:lineRule="auto"/>
              <w:jc w:val="center"/>
            </w:pPr>
            <w:r>
              <w:rPr>
                <w:b/>
                <w:sz w:val="18"/>
              </w:rPr>
              <w:t>Indeks (%)</w:t>
            </w:r>
          </w:p>
        </w:tc>
      </w:tr>
      <w:tr w:rsidR="00334E13" w14:paraId="143230D1" w14:textId="77777777">
        <w:tblPrEx>
          <w:tblCellMar>
            <w:top w:w="0" w:type="dxa"/>
            <w:bottom w:w="0" w:type="dxa"/>
          </w:tblCellMar>
        </w:tblPrEx>
        <w:trPr>
          <w:cantSplit/>
          <w:trHeight w:val="560"/>
        </w:trPr>
        <w:tc>
          <w:tcPr>
            <w:tcW w:w="700" w:type="dxa"/>
            <w:tcMar>
              <w:top w:w="0" w:type="dxa"/>
              <w:bottom w:w="0" w:type="dxa"/>
            </w:tcMar>
            <w:vAlign w:val="center"/>
          </w:tcPr>
          <w:p w14:paraId="23C4CC2C" w14:textId="77777777" w:rsidR="00334E13" w:rsidRDefault="00000000">
            <w:pPr>
              <w:keepNext/>
              <w:keepLines/>
              <w:spacing w:after="0" w:line="240" w:lineRule="auto"/>
            </w:pPr>
            <w:r>
              <w:rPr>
                <w:sz w:val="18"/>
              </w:rPr>
              <w:t>31215</w:t>
            </w:r>
          </w:p>
        </w:tc>
        <w:tc>
          <w:tcPr>
            <w:tcW w:w="3180" w:type="dxa"/>
            <w:tcMar>
              <w:top w:w="0" w:type="dxa"/>
              <w:bottom w:w="0" w:type="dxa"/>
            </w:tcMar>
            <w:vAlign w:val="center"/>
          </w:tcPr>
          <w:p w14:paraId="4FD96968" w14:textId="77777777" w:rsidR="00334E13" w:rsidRDefault="00000000">
            <w:pPr>
              <w:keepNext/>
              <w:keepLines/>
              <w:spacing w:after="0" w:line="240" w:lineRule="auto"/>
            </w:pPr>
            <w:r>
              <w:rPr>
                <w:sz w:val="18"/>
              </w:rPr>
              <w:t>Naknade za bolest, invalidnost i smrtni slučaj</w:t>
            </w:r>
          </w:p>
        </w:tc>
        <w:tc>
          <w:tcPr>
            <w:tcW w:w="700" w:type="dxa"/>
            <w:tcMar>
              <w:top w:w="0" w:type="dxa"/>
              <w:bottom w:w="0" w:type="dxa"/>
            </w:tcMar>
            <w:vAlign w:val="center"/>
          </w:tcPr>
          <w:p w14:paraId="62ADA82D" w14:textId="77777777" w:rsidR="00334E13" w:rsidRDefault="00000000">
            <w:pPr>
              <w:keepNext/>
              <w:keepLines/>
              <w:spacing w:after="0" w:line="240" w:lineRule="auto"/>
            </w:pPr>
            <w:r>
              <w:rPr>
                <w:sz w:val="18"/>
              </w:rPr>
              <w:t>31215</w:t>
            </w:r>
          </w:p>
        </w:tc>
        <w:tc>
          <w:tcPr>
            <w:tcW w:w="1860" w:type="dxa"/>
            <w:tcMar>
              <w:top w:w="0" w:type="dxa"/>
              <w:bottom w:w="0" w:type="dxa"/>
            </w:tcMar>
            <w:vAlign w:val="center"/>
          </w:tcPr>
          <w:p w14:paraId="3B19A7AE" w14:textId="77777777" w:rsidR="00334E13" w:rsidRDefault="00000000">
            <w:pPr>
              <w:keepNext/>
              <w:keepLines/>
              <w:spacing w:after="0" w:line="240" w:lineRule="auto"/>
              <w:jc w:val="right"/>
            </w:pPr>
            <w:r>
              <w:rPr>
                <w:sz w:val="18"/>
              </w:rPr>
              <w:t>2.648,64</w:t>
            </w:r>
          </w:p>
        </w:tc>
        <w:tc>
          <w:tcPr>
            <w:tcW w:w="1860" w:type="dxa"/>
            <w:tcMar>
              <w:top w:w="0" w:type="dxa"/>
              <w:bottom w:w="0" w:type="dxa"/>
            </w:tcMar>
            <w:vAlign w:val="center"/>
          </w:tcPr>
          <w:p w14:paraId="6242962D" w14:textId="77777777" w:rsidR="00334E13" w:rsidRDefault="00000000">
            <w:pPr>
              <w:keepNext/>
              <w:keepLines/>
              <w:spacing w:after="0" w:line="240" w:lineRule="auto"/>
              <w:jc w:val="right"/>
            </w:pPr>
            <w:r>
              <w:rPr>
                <w:sz w:val="18"/>
              </w:rPr>
              <w:t>4.414,40</w:t>
            </w:r>
          </w:p>
        </w:tc>
        <w:tc>
          <w:tcPr>
            <w:tcW w:w="700" w:type="dxa"/>
            <w:tcMar>
              <w:top w:w="0" w:type="dxa"/>
              <w:bottom w:w="0" w:type="dxa"/>
            </w:tcMar>
            <w:vAlign w:val="center"/>
          </w:tcPr>
          <w:p w14:paraId="2F881FA1" w14:textId="77777777" w:rsidR="00334E13" w:rsidRDefault="00000000">
            <w:pPr>
              <w:keepNext/>
              <w:keepLines/>
              <w:spacing w:after="0" w:line="240" w:lineRule="auto"/>
              <w:jc w:val="right"/>
            </w:pPr>
            <w:r>
              <w:rPr>
                <w:sz w:val="18"/>
              </w:rPr>
              <w:t>166,7</w:t>
            </w:r>
          </w:p>
        </w:tc>
      </w:tr>
    </w:tbl>
    <w:p w14:paraId="648786C8" w14:textId="77777777" w:rsidR="00334E13" w:rsidRDefault="00334E13">
      <w:pPr>
        <w:spacing w:after="0"/>
      </w:pPr>
    </w:p>
    <w:p w14:paraId="3E4AA416" w14:textId="77777777" w:rsidR="00334E13" w:rsidRDefault="00000000">
      <w:r>
        <w:t>Veći broj djelatnika ostvario je pravo na pomoći temeljem Kolektivnog ugovora.</w:t>
      </w:r>
    </w:p>
    <w:p w14:paraId="5085BC61" w14:textId="77777777" w:rsidR="00334E13" w:rsidRDefault="00334E13"/>
    <w:p w14:paraId="3598ADA8" w14:textId="77777777" w:rsidR="00334E13"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0CA030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4AC665"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A9EBA7"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C25324"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FC4E18"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4CA32B"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1C8828" w14:textId="77777777" w:rsidR="00334E13" w:rsidRDefault="00000000">
            <w:pPr>
              <w:keepNext/>
              <w:keepLines/>
              <w:spacing w:after="0" w:line="240" w:lineRule="auto"/>
              <w:jc w:val="center"/>
            </w:pPr>
            <w:r>
              <w:rPr>
                <w:b/>
                <w:sz w:val="18"/>
              </w:rPr>
              <w:t>Indeks (%)</w:t>
            </w:r>
          </w:p>
        </w:tc>
      </w:tr>
      <w:tr w:rsidR="00334E13" w14:paraId="75A69945" w14:textId="77777777">
        <w:tblPrEx>
          <w:tblCellMar>
            <w:top w:w="0" w:type="dxa"/>
            <w:bottom w:w="0" w:type="dxa"/>
          </w:tblCellMar>
        </w:tblPrEx>
        <w:trPr>
          <w:cantSplit/>
          <w:trHeight w:val="560"/>
        </w:trPr>
        <w:tc>
          <w:tcPr>
            <w:tcW w:w="700" w:type="dxa"/>
            <w:tcMar>
              <w:top w:w="0" w:type="dxa"/>
              <w:bottom w:w="0" w:type="dxa"/>
            </w:tcMar>
            <w:vAlign w:val="center"/>
          </w:tcPr>
          <w:p w14:paraId="78798936" w14:textId="77777777" w:rsidR="00334E13" w:rsidRDefault="00000000">
            <w:pPr>
              <w:keepNext/>
              <w:keepLines/>
              <w:spacing w:after="0" w:line="240" w:lineRule="auto"/>
            </w:pPr>
            <w:r>
              <w:rPr>
                <w:sz w:val="18"/>
              </w:rPr>
              <w:t>32372</w:t>
            </w:r>
          </w:p>
        </w:tc>
        <w:tc>
          <w:tcPr>
            <w:tcW w:w="3180" w:type="dxa"/>
            <w:tcMar>
              <w:top w:w="0" w:type="dxa"/>
              <w:bottom w:w="0" w:type="dxa"/>
            </w:tcMar>
            <w:vAlign w:val="center"/>
          </w:tcPr>
          <w:p w14:paraId="6991C750" w14:textId="77777777" w:rsidR="00334E13" w:rsidRDefault="00000000">
            <w:pPr>
              <w:keepNext/>
              <w:keepLines/>
              <w:spacing w:after="0" w:line="240" w:lineRule="auto"/>
            </w:pPr>
            <w:r>
              <w:rPr>
                <w:sz w:val="18"/>
              </w:rPr>
              <w:t>Ugovori o djelu</w:t>
            </w:r>
          </w:p>
        </w:tc>
        <w:tc>
          <w:tcPr>
            <w:tcW w:w="700" w:type="dxa"/>
            <w:tcMar>
              <w:top w:w="0" w:type="dxa"/>
              <w:bottom w:w="0" w:type="dxa"/>
            </w:tcMar>
            <w:vAlign w:val="center"/>
          </w:tcPr>
          <w:p w14:paraId="18983B15" w14:textId="77777777" w:rsidR="00334E13" w:rsidRDefault="00000000">
            <w:pPr>
              <w:keepNext/>
              <w:keepLines/>
              <w:spacing w:after="0" w:line="240" w:lineRule="auto"/>
            </w:pPr>
            <w:r>
              <w:rPr>
                <w:sz w:val="18"/>
              </w:rPr>
              <w:t>32372</w:t>
            </w:r>
          </w:p>
        </w:tc>
        <w:tc>
          <w:tcPr>
            <w:tcW w:w="1860" w:type="dxa"/>
            <w:tcMar>
              <w:top w:w="0" w:type="dxa"/>
              <w:bottom w:w="0" w:type="dxa"/>
            </w:tcMar>
            <w:vAlign w:val="center"/>
          </w:tcPr>
          <w:p w14:paraId="231F4123" w14:textId="77777777" w:rsidR="00334E13" w:rsidRDefault="00000000">
            <w:pPr>
              <w:keepNext/>
              <w:keepLines/>
              <w:spacing w:after="0" w:line="240" w:lineRule="auto"/>
              <w:jc w:val="right"/>
            </w:pPr>
            <w:r>
              <w:rPr>
                <w:sz w:val="18"/>
              </w:rPr>
              <w:t>1.948,20</w:t>
            </w:r>
          </w:p>
        </w:tc>
        <w:tc>
          <w:tcPr>
            <w:tcW w:w="1860" w:type="dxa"/>
            <w:tcMar>
              <w:top w:w="0" w:type="dxa"/>
              <w:bottom w:w="0" w:type="dxa"/>
            </w:tcMar>
            <w:vAlign w:val="center"/>
          </w:tcPr>
          <w:p w14:paraId="0112B183" w14:textId="77777777" w:rsidR="00334E13" w:rsidRDefault="00000000">
            <w:pPr>
              <w:keepNext/>
              <w:keepLines/>
              <w:spacing w:after="0" w:line="240" w:lineRule="auto"/>
              <w:jc w:val="right"/>
            </w:pPr>
            <w:r>
              <w:rPr>
                <w:sz w:val="18"/>
              </w:rPr>
              <w:t>9.646,49</w:t>
            </w:r>
          </w:p>
        </w:tc>
        <w:tc>
          <w:tcPr>
            <w:tcW w:w="700" w:type="dxa"/>
            <w:tcMar>
              <w:top w:w="0" w:type="dxa"/>
              <w:bottom w:w="0" w:type="dxa"/>
            </w:tcMar>
            <w:vAlign w:val="center"/>
          </w:tcPr>
          <w:p w14:paraId="4530A13E" w14:textId="77777777" w:rsidR="00334E13" w:rsidRDefault="00000000">
            <w:pPr>
              <w:keepNext/>
              <w:keepLines/>
              <w:spacing w:after="0" w:line="240" w:lineRule="auto"/>
              <w:jc w:val="right"/>
            </w:pPr>
            <w:r>
              <w:rPr>
                <w:sz w:val="18"/>
              </w:rPr>
              <w:t>495,1</w:t>
            </w:r>
          </w:p>
        </w:tc>
      </w:tr>
    </w:tbl>
    <w:p w14:paraId="1352D7E4" w14:textId="77777777" w:rsidR="00334E13" w:rsidRDefault="00334E13">
      <w:pPr>
        <w:spacing w:after="0"/>
      </w:pPr>
    </w:p>
    <w:p w14:paraId="6C3107FD" w14:textId="77777777" w:rsidR="00334E13" w:rsidRDefault="00000000">
      <w:r>
        <w:t>Povećanje zbog ugovora o djelu za tajnicu škole.</w:t>
      </w:r>
    </w:p>
    <w:p w14:paraId="300C5DA9" w14:textId="77777777" w:rsidR="00334E13" w:rsidRDefault="00334E13"/>
    <w:p w14:paraId="6571F3D5" w14:textId="77777777" w:rsidR="00334E13" w:rsidRDefault="00000000">
      <w:pPr>
        <w:keepNext/>
        <w:spacing w:line="240" w:lineRule="auto"/>
        <w:jc w:val="center"/>
      </w:pPr>
      <w:r>
        <w:rPr>
          <w:b/>
          <w:sz w:val="28"/>
        </w:rPr>
        <w:t>Bilanca</w:t>
      </w:r>
    </w:p>
    <w:p w14:paraId="5FA4319B" w14:textId="77777777" w:rsidR="00334E13"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12455A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0FF17C"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AFE449"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D58DDF"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B09D8D"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98CF51"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560688" w14:textId="77777777" w:rsidR="00334E13" w:rsidRDefault="00000000">
            <w:pPr>
              <w:keepNext/>
              <w:keepLines/>
              <w:spacing w:after="0" w:line="240" w:lineRule="auto"/>
              <w:jc w:val="center"/>
            </w:pPr>
            <w:r>
              <w:rPr>
                <w:b/>
                <w:sz w:val="18"/>
              </w:rPr>
              <w:t>Indeks (%)</w:t>
            </w:r>
          </w:p>
        </w:tc>
      </w:tr>
      <w:tr w:rsidR="00334E13" w14:paraId="6D7C81CC" w14:textId="77777777">
        <w:tblPrEx>
          <w:tblCellMar>
            <w:top w:w="0" w:type="dxa"/>
            <w:bottom w:w="0" w:type="dxa"/>
          </w:tblCellMar>
        </w:tblPrEx>
        <w:trPr>
          <w:cantSplit/>
          <w:trHeight w:val="560"/>
        </w:trPr>
        <w:tc>
          <w:tcPr>
            <w:tcW w:w="700" w:type="dxa"/>
            <w:tcMar>
              <w:top w:w="0" w:type="dxa"/>
              <w:bottom w:w="0" w:type="dxa"/>
            </w:tcMar>
            <w:vAlign w:val="center"/>
          </w:tcPr>
          <w:p w14:paraId="09AA412B" w14:textId="77777777" w:rsidR="00334E13" w:rsidRDefault="00000000">
            <w:pPr>
              <w:keepNext/>
              <w:keepLines/>
              <w:spacing w:after="0" w:line="240" w:lineRule="auto"/>
            </w:pPr>
            <w:r>
              <w:rPr>
                <w:sz w:val="18"/>
              </w:rPr>
              <w:t>022 i 02922</w:t>
            </w:r>
          </w:p>
        </w:tc>
        <w:tc>
          <w:tcPr>
            <w:tcW w:w="3180" w:type="dxa"/>
            <w:tcMar>
              <w:top w:w="0" w:type="dxa"/>
              <w:bottom w:w="0" w:type="dxa"/>
            </w:tcMar>
            <w:vAlign w:val="center"/>
          </w:tcPr>
          <w:p w14:paraId="6392CBFC" w14:textId="77777777" w:rsidR="00334E13"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11A879B0" w14:textId="77777777" w:rsidR="00334E13" w:rsidRDefault="00000000">
            <w:pPr>
              <w:keepNext/>
              <w:keepLines/>
              <w:spacing w:after="0" w:line="240" w:lineRule="auto"/>
            </w:pPr>
            <w:r>
              <w:rPr>
                <w:sz w:val="18"/>
              </w:rPr>
              <w:t>022 i 02922</w:t>
            </w:r>
          </w:p>
        </w:tc>
        <w:tc>
          <w:tcPr>
            <w:tcW w:w="1860" w:type="dxa"/>
            <w:tcMar>
              <w:top w:w="0" w:type="dxa"/>
              <w:bottom w:w="0" w:type="dxa"/>
            </w:tcMar>
            <w:vAlign w:val="center"/>
          </w:tcPr>
          <w:p w14:paraId="07510113" w14:textId="77777777" w:rsidR="00334E13" w:rsidRDefault="00000000">
            <w:pPr>
              <w:keepNext/>
              <w:keepLines/>
              <w:spacing w:after="0" w:line="240" w:lineRule="auto"/>
              <w:jc w:val="right"/>
            </w:pPr>
            <w:r>
              <w:rPr>
                <w:sz w:val="18"/>
              </w:rPr>
              <w:t>60.789,90</w:t>
            </w:r>
          </w:p>
        </w:tc>
        <w:tc>
          <w:tcPr>
            <w:tcW w:w="1860" w:type="dxa"/>
            <w:tcMar>
              <w:top w:w="0" w:type="dxa"/>
              <w:bottom w:w="0" w:type="dxa"/>
            </w:tcMar>
            <w:vAlign w:val="center"/>
          </w:tcPr>
          <w:p w14:paraId="49A2E8DA" w14:textId="77777777" w:rsidR="00334E13" w:rsidRDefault="00000000">
            <w:pPr>
              <w:keepNext/>
              <w:keepLines/>
              <w:spacing w:after="0" w:line="240" w:lineRule="auto"/>
              <w:jc w:val="right"/>
            </w:pPr>
            <w:r>
              <w:rPr>
                <w:sz w:val="18"/>
              </w:rPr>
              <w:t>93.442,18</w:t>
            </w:r>
          </w:p>
        </w:tc>
        <w:tc>
          <w:tcPr>
            <w:tcW w:w="700" w:type="dxa"/>
            <w:tcMar>
              <w:top w:w="0" w:type="dxa"/>
              <w:bottom w:w="0" w:type="dxa"/>
            </w:tcMar>
            <w:vAlign w:val="center"/>
          </w:tcPr>
          <w:p w14:paraId="09CBE0D2" w14:textId="77777777" w:rsidR="00334E13" w:rsidRDefault="00000000">
            <w:pPr>
              <w:keepNext/>
              <w:keepLines/>
              <w:spacing w:after="0" w:line="240" w:lineRule="auto"/>
              <w:jc w:val="right"/>
            </w:pPr>
            <w:r>
              <w:rPr>
                <w:sz w:val="18"/>
              </w:rPr>
              <w:t>153,7</w:t>
            </w:r>
          </w:p>
        </w:tc>
      </w:tr>
    </w:tbl>
    <w:p w14:paraId="5C8C6113" w14:textId="77777777" w:rsidR="00334E13" w:rsidRDefault="00334E13">
      <w:pPr>
        <w:spacing w:after="0"/>
      </w:pPr>
    </w:p>
    <w:p w14:paraId="1074FA62" w14:textId="77777777" w:rsidR="00334E13" w:rsidRDefault="00000000">
      <w:r>
        <w:t>Povećanje jer je u 2025. godini nabavljeno više opreme.</w:t>
      </w:r>
    </w:p>
    <w:p w14:paraId="72B64B54" w14:textId="77777777" w:rsidR="00334E13" w:rsidRDefault="00334E13"/>
    <w:p w14:paraId="5674CB87" w14:textId="77777777" w:rsidR="00334E13"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7186B0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B0D72D"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3BD115"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D0F682"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8DB804"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D91C50"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1FFF02" w14:textId="77777777" w:rsidR="00334E13" w:rsidRDefault="00000000">
            <w:pPr>
              <w:keepNext/>
              <w:keepLines/>
              <w:spacing w:after="0" w:line="240" w:lineRule="auto"/>
              <w:jc w:val="center"/>
            </w:pPr>
            <w:r>
              <w:rPr>
                <w:b/>
                <w:sz w:val="18"/>
              </w:rPr>
              <w:t>Indeks (%)</w:t>
            </w:r>
          </w:p>
        </w:tc>
      </w:tr>
      <w:tr w:rsidR="00334E13" w14:paraId="2ABC7F2A" w14:textId="77777777">
        <w:tblPrEx>
          <w:tblCellMar>
            <w:top w:w="0" w:type="dxa"/>
            <w:bottom w:w="0" w:type="dxa"/>
          </w:tblCellMar>
        </w:tblPrEx>
        <w:trPr>
          <w:cantSplit/>
          <w:trHeight w:val="560"/>
        </w:trPr>
        <w:tc>
          <w:tcPr>
            <w:tcW w:w="700" w:type="dxa"/>
            <w:tcMar>
              <w:top w:w="0" w:type="dxa"/>
              <w:bottom w:w="0" w:type="dxa"/>
            </w:tcMar>
            <w:vAlign w:val="center"/>
          </w:tcPr>
          <w:p w14:paraId="5726DCEE" w14:textId="77777777" w:rsidR="00334E13" w:rsidRDefault="00000000">
            <w:pPr>
              <w:keepNext/>
              <w:keepLines/>
              <w:spacing w:after="0" w:line="240" w:lineRule="auto"/>
            </w:pPr>
            <w:r>
              <w:rPr>
                <w:sz w:val="18"/>
              </w:rPr>
              <w:t>0223</w:t>
            </w:r>
          </w:p>
        </w:tc>
        <w:tc>
          <w:tcPr>
            <w:tcW w:w="3180" w:type="dxa"/>
            <w:tcMar>
              <w:top w:w="0" w:type="dxa"/>
              <w:bottom w:w="0" w:type="dxa"/>
            </w:tcMar>
            <w:vAlign w:val="center"/>
          </w:tcPr>
          <w:p w14:paraId="08F677A6" w14:textId="77777777" w:rsidR="00334E13"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7258BEF8" w14:textId="77777777" w:rsidR="00334E13" w:rsidRDefault="00000000">
            <w:pPr>
              <w:keepNext/>
              <w:keepLines/>
              <w:spacing w:after="0" w:line="240" w:lineRule="auto"/>
            </w:pPr>
            <w:r>
              <w:rPr>
                <w:sz w:val="18"/>
              </w:rPr>
              <w:t>0223</w:t>
            </w:r>
          </w:p>
        </w:tc>
        <w:tc>
          <w:tcPr>
            <w:tcW w:w="1860" w:type="dxa"/>
            <w:tcMar>
              <w:top w:w="0" w:type="dxa"/>
              <w:bottom w:w="0" w:type="dxa"/>
            </w:tcMar>
            <w:vAlign w:val="center"/>
          </w:tcPr>
          <w:p w14:paraId="51A31B9D" w14:textId="77777777" w:rsidR="00334E13" w:rsidRDefault="00000000">
            <w:pPr>
              <w:keepNext/>
              <w:keepLines/>
              <w:spacing w:after="0" w:line="240" w:lineRule="auto"/>
              <w:jc w:val="right"/>
            </w:pPr>
            <w:r>
              <w:rPr>
                <w:sz w:val="18"/>
              </w:rPr>
              <w:t>32.971,11</w:t>
            </w:r>
          </w:p>
        </w:tc>
        <w:tc>
          <w:tcPr>
            <w:tcW w:w="1860" w:type="dxa"/>
            <w:tcMar>
              <w:top w:w="0" w:type="dxa"/>
              <w:bottom w:w="0" w:type="dxa"/>
            </w:tcMar>
            <w:vAlign w:val="center"/>
          </w:tcPr>
          <w:p w14:paraId="7967490C" w14:textId="77777777" w:rsidR="00334E13" w:rsidRDefault="00000000">
            <w:pPr>
              <w:keepNext/>
              <w:keepLines/>
              <w:spacing w:after="0" w:line="240" w:lineRule="auto"/>
              <w:jc w:val="right"/>
            </w:pPr>
            <w:r>
              <w:rPr>
                <w:sz w:val="18"/>
              </w:rPr>
              <w:t>44.114,86</w:t>
            </w:r>
          </w:p>
        </w:tc>
        <w:tc>
          <w:tcPr>
            <w:tcW w:w="700" w:type="dxa"/>
            <w:tcMar>
              <w:top w:w="0" w:type="dxa"/>
              <w:bottom w:w="0" w:type="dxa"/>
            </w:tcMar>
            <w:vAlign w:val="center"/>
          </w:tcPr>
          <w:p w14:paraId="0A6A4A99" w14:textId="77777777" w:rsidR="00334E13" w:rsidRDefault="00000000">
            <w:pPr>
              <w:keepNext/>
              <w:keepLines/>
              <w:spacing w:after="0" w:line="240" w:lineRule="auto"/>
              <w:jc w:val="right"/>
            </w:pPr>
            <w:r>
              <w:rPr>
                <w:sz w:val="18"/>
              </w:rPr>
              <w:t>133,8</w:t>
            </w:r>
          </w:p>
        </w:tc>
      </w:tr>
    </w:tbl>
    <w:p w14:paraId="1C672ED9" w14:textId="77777777" w:rsidR="00334E13" w:rsidRDefault="00334E13">
      <w:pPr>
        <w:spacing w:after="0"/>
      </w:pPr>
    </w:p>
    <w:p w14:paraId="3D7D0456" w14:textId="77777777" w:rsidR="00334E13" w:rsidRDefault="00000000">
      <w:r>
        <w:t>Nabavljeno više opreme u 2025. godini.</w:t>
      </w:r>
    </w:p>
    <w:p w14:paraId="001C385A" w14:textId="77777777" w:rsidR="00334E13" w:rsidRDefault="00334E13"/>
    <w:p w14:paraId="55AA97C1" w14:textId="77777777" w:rsidR="00334E13"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6C61A9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8CB6C3"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4C0B11"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5155CE"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559662"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76D935"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77BB84" w14:textId="77777777" w:rsidR="00334E13" w:rsidRDefault="00000000">
            <w:pPr>
              <w:keepNext/>
              <w:keepLines/>
              <w:spacing w:after="0" w:line="240" w:lineRule="auto"/>
              <w:jc w:val="center"/>
            </w:pPr>
            <w:r>
              <w:rPr>
                <w:b/>
                <w:sz w:val="18"/>
              </w:rPr>
              <w:t>Indeks (%)</w:t>
            </w:r>
          </w:p>
        </w:tc>
      </w:tr>
      <w:tr w:rsidR="00334E13" w14:paraId="0AF852ED" w14:textId="77777777">
        <w:tblPrEx>
          <w:tblCellMar>
            <w:top w:w="0" w:type="dxa"/>
            <w:bottom w:w="0" w:type="dxa"/>
          </w:tblCellMar>
        </w:tblPrEx>
        <w:trPr>
          <w:cantSplit/>
          <w:trHeight w:val="560"/>
        </w:trPr>
        <w:tc>
          <w:tcPr>
            <w:tcW w:w="700" w:type="dxa"/>
            <w:tcMar>
              <w:top w:w="0" w:type="dxa"/>
              <w:bottom w:w="0" w:type="dxa"/>
            </w:tcMar>
            <w:vAlign w:val="center"/>
          </w:tcPr>
          <w:p w14:paraId="79B122BD" w14:textId="77777777" w:rsidR="00334E13" w:rsidRDefault="00000000">
            <w:pPr>
              <w:keepNext/>
              <w:keepLines/>
              <w:spacing w:after="0" w:line="240" w:lineRule="auto"/>
            </w:pPr>
            <w:r>
              <w:rPr>
                <w:sz w:val="18"/>
              </w:rPr>
              <w:t>0227</w:t>
            </w:r>
          </w:p>
        </w:tc>
        <w:tc>
          <w:tcPr>
            <w:tcW w:w="3180" w:type="dxa"/>
            <w:tcMar>
              <w:top w:w="0" w:type="dxa"/>
              <w:bottom w:w="0" w:type="dxa"/>
            </w:tcMar>
            <w:vAlign w:val="center"/>
          </w:tcPr>
          <w:p w14:paraId="1B8E9B2F" w14:textId="77777777" w:rsidR="00334E13"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48E40A8D" w14:textId="77777777" w:rsidR="00334E13" w:rsidRDefault="00000000">
            <w:pPr>
              <w:keepNext/>
              <w:keepLines/>
              <w:spacing w:after="0" w:line="240" w:lineRule="auto"/>
            </w:pPr>
            <w:r>
              <w:rPr>
                <w:sz w:val="18"/>
              </w:rPr>
              <w:t>0227</w:t>
            </w:r>
          </w:p>
        </w:tc>
        <w:tc>
          <w:tcPr>
            <w:tcW w:w="1860" w:type="dxa"/>
            <w:tcMar>
              <w:top w:w="0" w:type="dxa"/>
              <w:bottom w:w="0" w:type="dxa"/>
            </w:tcMar>
            <w:vAlign w:val="center"/>
          </w:tcPr>
          <w:p w14:paraId="6F75B111" w14:textId="77777777" w:rsidR="00334E13" w:rsidRDefault="00000000">
            <w:pPr>
              <w:keepNext/>
              <w:keepLines/>
              <w:spacing w:after="0" w:line="240" w:lineRule="auto"/>
              <w:jc w:val="right"/>
            </w:pPr>
            <w:r>
              <w:rPr>
                <w:sz w:val="18"/>
              </w:rPr>
              <w:t>98.691,74</w:t>
            </w:r>
          </w:p>
        </w:tc>
        <w:tc>
          <w:tcPr>
            <w:tcW w:w="1860" w:type="dxa"/>
            <w:tcMar>
              <w:top w:w="0" w:type="dxa"/>
              <w:bottom w:w="0" w:type="dxa"/>
            </w:tcMar>
            <w:vAlign w:val="center"/>
          </w:tcPr>
          <w:p w14:paraId="1116BDF5" w14:textId="77777777" w:rsidR="00334E13" w:rsidRDefault="00000000">
            <w:pPr>
              <w:keepNext/>
              <w:keepLines/>
              <w:spacing w:after="0" w:line="240" w:lineRule="auto"/>
              <w:jc w:val="right"/>
            </w:pPr>
            <w:r>
              <w:rPr>
                <w:sz w:val="18"/>
              </w:rPr>
              <w:t>141.955,47</w:t>
            </w:r>
          </w:p>
        </w:tc>
        <w:tc>
          <w:tcPr>
            <w:tcW w:w="700" w:type="dxa"/>
            <w:tcMar>
              <w:top w:w="0" w:type="dxa"/>
              <w:bottom w:w="0" w:type="dxa"/>
            </w:tcMar>
            <w:vAlign w:val="center"/>
          </w:tcPr>
          <w:p w14:paraId="30821F52" w14:textId="77777777" w:rsidR="00334E13" w:rsidRDefault="00000000">
            <w:pPr>
              <w:keepNext/>
              <w:keepLines/>
              <w:spacing w:after="0" w:line="240" w:lineRule="auto"/>
              <w:jc w:val="right"/>
            </w:pPr>
            <w:r>
              <w:rPr>
                <w:sz w:val="18"/>
              </w:rPr>
              <w:t>143,8</w:t>
            </w:r>
          </w:p>
        </w:tc>
      </w:tr>
    </w:tbl>
    <w:p w14:paraId="7392022C" w14:textId="77777777" w:rsidR="00334E13" w:rsidRDefault="00334E13">
      <w:pPr>
        <w:spacing w:after="0"/>
      </w:pPr>
    </w:p>
    <w:p w14:paraId="436A350A" w14:textId="77777777" w:rsidR="00334E13" w:rsidRDefault="00000000">
      <w:r>
        <w:t>U 2025. godini nabavljeno više dugotrajne opreme.</w:t>
      </w:r>
    </w:p>
    <w:p w14:paraId="5C819F91" w14:textId="77777777" w:rsidR="00334E13" w:rsidRDefault="00334E13"/>
    <w:p w14:paraId="73D35CD5" w14:textId="77777777" w:rsidR="00334E13"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004DB9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9D4B72"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6415D4"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A62F71"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77028E"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A9C8D7"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8AD659" w14:textId="77777777" w:rsidR="00334E13" w:rsidRDefault="00000000">
            <w:pPr>
              <w:keepNext/>
              <w:keepLines/>
              <w:spacing w:after="0" w:line="240" w:lineRule="auto"/>
              <w:jc w:val="center"/>
            </w:pPr>
            <w:r>
              <w:rPr>
                <w:b/>
                <w:sz w:val="18"/>
              </w:rPr>
              <w:t>Indeks (%)</w:t>
            </w:r>
          </w:p>
        </w:tc>
      </w:tr>
      <w:tr w:rsidR="00334E13" w14:paraId="3279A1D8" w14:textId="77777777">
        <w:tblPrEx>
          <w:tblCellMar>
            <w:top w:w="0" w:type="dxa"/>
            <w:bottom w:w="0" w:type="dxa"/>
          </w:tblCellMar>
        </w:tblPrEx>
        <w:trPr>
          <w:cantSplit/>
          <w:trHeight w:val="560"/>
        </w:trPr>
        <w:tc>
          <w:tcPr>
            <w:tcW w:w="700" w:type="dxa"/>
            <w:tcMar>
              <w:top w:w="0" w:type="dxa"/>
              <w:bottom w:w="0" w:type="dxa"/>
            </w:tcMar>
            <w:vAlign w:val="center"/>
          </w:tcPr>
          <w:p w14:paraId="40D4FA71" w14:textId="77777777" w:rsidR="00334E13" w:rsidRDefault="00000000">
            <w:pPr>
              <w:keepNext/>
              <w:keepLines/>
              <w:spacing w:after="0" w:line="240" w:lineRule="auto"/>
            </w:pPr>
            <w:r>
              <w:rPr>
                <w:sz w:val="18"/>
              </w:rPr>
              <w:t>12</w:t>
            </w:r>
          </w:p>
        </w:tc>
        <w:tc>
          <w:tcPr>
            <w:tcW w:w="3180" w:type="dxa"/>
            <w:tcMar>
              <w:top w:w="0" w:type="dxa"/>
              <w:bottom w:w="0" w:type="dxa"/>
            </w:tcMar>
            <w:vAlign w:val="center"/>
          </w:tcPr>
          <w:p w14:paraId="4598AA2D" w14:textId="77777777" w:rsidR="00334E13"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0CC56282" w14:textId="77777777" w:rsidR="00334E13" w:rsidRDefault="00000000">
            <w:pPr>
              <w:keepNext/>
              <w:keepLines/>
              <w:spacing w:after="0" w:line="240" w:lineRule="auto"/>
            </w:pPr>
            <w:r>
              <w:rPr>
                <w:sz w:val="18"/>
              </w:rPr>
              <w:t>12</w:t>
            </w:r>
          </w:p>
        </w:tc>
        <w:tc>
          <w:tcPr>
            <w:tcW w:w="1860" w:type="dxa"/>
            <w:tcMar>
              <w:top w:w="0" w:type="dxa"/>
              <w:bottom w:w="0" w:type="dxa"/>
            </w:tcMar>
            <w:vAlign w:val="center"/>
          </w:tcPr>
          <w:p w14:paraId="0B60C6C2" w14:textId="77777777" w:rsidR="00334E13" w:rsidRDefault="00000000">
            <w:pPr>
              <w:keepNext/>
              <w:keepLines/>
              <w:spacing w:after="0" w:line="240" w:lineRule="auto"/>
              <w:jc w:val="right"/>
            </w:pPr>
            <w:r>
              <w:rPr>
                <w:sz w:val="18"/>
              </w:rPr>
              <w:t>764,63</w:t>
            </w:r>
          </w:p>
        </w:tc>
        <w:tc>
          <w:tcPr>
            <w:tcW w:w="1860" w:type="dxa"/>
            <w:tcMar>
              <w:top w:w="0" w:type="dxa"/>
              <w:bottom w:w="0" w:type="dxa"/>
            </w:tcMar>
            <w:vAlign w:val="center"/>
          </w:tcPr>
          <w:p w14:paraId="1AB5B66D" w14:textId="77777777" w:rsidR="00334E13" w:rsidRDefault="00000000">
            <w:pPr>
              <w:keepNext/>
              <w:keepLines/>
              <w:spacing w:after="0" w:line="240" w:lineRule="auto"/>
              <w:jc w:val="right"/>
            </w:pPr>
            <w:r>
              <w:rPr>
                <w:sz w:val="18"/>
              </w:rPr>
              <w:t>2.978,01</w:t>
            </w:r>
          </w:p>
        </w:tc>
        <w:tc>
          <w:tcPr>
            <w:tcW w:w="700" w:type="dxa"/>
            <w:tcMar>
              <w:top w:w="0" w:type="dxa"/>
              <w:bottom w:w="0" w:type="dxa"/>
            </w:tcMar>
            <w:vAlign w:val="center"/>
          </w:tcPr>
          <w:p w14:paraId="4824450B" w14:textId="77777777" w:rsidR="00334E13" w:rsidRDefault="00000000">
            <w:pPr>
              <w:keepNext/>
              <w:keepLines/>
              <w:spacing w:after="0" w:line="240" w:lineRule="auto"/>
              <w:jc w:val="right"/>
            </w:pPr>
            <w:r>
              <w:rPr>
                <w:sz w:val="18"/>
              </w:rPr>
              <w:t>389,5</w:t>
            </w:r>
          </w:p>
        </w:tc>
      </w:tr>
    </w:tbl>
    <w:p w14:paraId="7F42B60E" w14:textId="77777777" w:rsidR="00334E13" w:rsidRDefault="00334E13">
      <w:pPr>
        <w:spacing w:after="0"/>
      </w:pPr>
    </w:p>
    <w:p w14:paraId="3D4F2814" w14:textId="77777777" w:rsidR="00334E13" w:rsidRDefault="00000000">
      <w:r>
        <w:t>U zadnjim mjesecima 2025. godine bilo je više bolovanja na teret HZZO-a koja još nisu refundirana od strane HZZO-a.</w:t>
      </w:r>
    </w:p>
    <w:p w14:paraId="20C15DCF" w14:textId="77777777" w:rsidR="00334E13" w:rsidRDefault="00334E13"/>
    <w:p w14:paraId="3538A02C" w14:textId="77777777" w:rsidR="00334E13"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09031F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6586E2"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F47035"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16E81"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792F1F"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116D16"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92C101" w14:textId="77777777" w:rsidR="00334E13" w:rsidRDefault="00000000">
            <w:pPr>
              <w:keepNext/>
              <w:keepLines/>
              <w:spacing w:after="0" w:line="240" w:lineRule="auto"/>
              <w:jc w:val="center"/>
            </w:pPr>
            <w:r>
              <w:rPr>
                <w:b/>
                <w:sz w:val="18"/>
              </w:rPr>
              <w:t>Indeks (%)</w:t>
            </w:r>
          </w:p>
        </w:tc>
      </w:tr>
      <w:tr w:rsidR="00334E13" w14:paraId="30EB8898" w14:textId="77777777">
        <w:tblPrEx>
          <w:tblCellMar>
            <w:top w:w="0" w:type="dxa"/>
            <w:bottom w:w="0" w:type="dxa"/>
          </w:tblCellMar>
        </w:tblPrEx>
        <w:trPr>
          <w:cantSplit/>
          <w:trHeight w:val="560"/>
        </w:trPr>
        <w:tc>
          <w:tcPr>
            <w:tcW w:w="700" w:type="dxa"/>
            <w:tcMar>
              <w:top w:w="0" w:type="dxa"/>
              <w:bottom w:w="0" w:type="dxa"/>
            </w:tcMar>
            <w:vAlign w:val="center"/>
          </w:tcPr>
          <w:p w14:paraId="57D4A1F1" w14:textId="77777777" w:rsidR="00334E13" w:rsidRDefault="00000000">
            <w:pPr>
              <w:keepNext/>
              <w:keepLines/>
              <w:spacing w:after="0" w:line="240" w:lineRule="auto"/>
            </w:pPr>
            <w:r>
              <w:rPr>
                <w:sz w:val="18"/>
              </w:rPr>
              <w:t>129</w:t>
            </w:r>
          </w:p>
        </w:tc>
        <w:tc>
          <w:tcPr>
            <w:tcW w:w="3180" w:type="dxa"/>
            <w:tcMar>
              <w:top w:w="0" w:type="dxa"/>
              <w:bottom w:w="0" w:type="dxa"/>
            </w:tcMar>
            <w:vAlign w:val="center"/>
          </w:tcPr>
          <w:p w14:paraId="135573A5" w14:textId="77777777" w:rsidR="00334E13" w:rsidRDefault="00000000">
            <w:pPr>
              <w:keepNext/>
              <w:keepLines/>
              <w:spacing w:after="0" w:line="240" w:lineRule="auto"/>
            </w:pPr>
            <w:r>
              <w:rPr>
                <w:sz w:val="18"/>
              </w:rPr>
              <w:t>Ostala potraživanja</w:t>
            </w:r>
          </w:p>
        </w:tc>
        <w:tc>
          <w:tcPr>
            <w:tcW w:w="700" w:type="dxa"/>
            <w:tcMar>
              <w:top w:w="0" w:type="dxa"/>
              <w:bottom w:w="0" w:type="dxa"/>
            </w:tcMar>
            <w:vAlign w:val="center"/>
          </w:tcPr>
          <w:p w14:paraId="5042334B" w14:textId="77777777" w:rsidR="00334E13" w:rsidRDefault="00000000">
            <w:pPr>
              <w:keepNext/>
              <w:keepLines/>
              <w:spacing w:after="0" w:line="240" w:lineRule="auto"/>
            </w:pPr>
            <w:r>
              <w:rPr>
                <w:sz w:val="18"/>
              </w:rPr>
              <w:t>129</w:t>
            </w:r>
          </w:p>
        </w:tc>
        <w:tc>
          <w:tcPr>
            <w:tcW w:w="1860" w:type="dxa"/>
            <w:tcMar>
              <w:top w:w="0" w:type="dxa"/>
              <w:bottom w:w="0" w:type="dxa"/>
            </w:tcMar>
            <w:vAlign w:val="center"/>
          </w:tcPr>
          <w:p w14:paraId="16B6A07C" w14:textId="77777777" w:rsidR="00334E13" w:rsidRDefault="00000000">
            <w:pPr>
              <w:keepNext/>
              <w:keepLines/>
              <w:spacing w:after="0" w:line="240" w:lineRule="auto"/>
              <w:jc w:val="right"/>
            </w:pPr>
            <w:r>
              <w:rPr>
                <w:sz w:val="18"/>
              </w:rPr>
              <w:t>764,63</w:t>
            </w:r>
          </w:p>
        </w:tc>
        <w:tc>
          <w:tcPr>
            <w:tcW w:w="1860" w:type="dxa"/>
            <w:tcMar>
              <w:top w:w="0" w:type="dxa"/>
              <w:bottom w:w="0" w:type="dxa"/>
            </w:tcMar>
            <w:vAlign w:val="center"/>
          </w:tcPr>
          <w:p w14:paraId="77377F86" w14:textId="77777777" w:rsidR="00334E13" w:rsidRDefault="00000000">
            <w:pPr>
              <w:keepNext/>
              <w:keepLines/>
              <w:spacing w:after="0" w:line="240" w:lineRule="auto"/>
              <w:jc w:val="right"/>
            </w:pPr>
            <w:r>
              <w:rPr>
                <w:sz w:val="18"/>
              </w:rPr>
              <w:t>2.978,01</w:t>
            </w:r>
          </w:p>
        </w:tc>
        <w:tc>
          <w:tcPr>
            <w:tcW w:w="700" w:type="dxa"/>
            <w:tcMar>
              <w:top w:w="0" w:type="dxa"/>
              <w:bottom w:w="0" w:type="dxa"/>
            </w:tcMar>
            <w:vAlign w:val="center"/>
          </w:tcPr>
          <w:p w14:paraId="272426A6" w14:textId="77777777" w:rsidR="00334E13" w:rsidRDefault="00000000">
            <w:pPr>
              <w:keepNext/>
              <w:keepLines/>
              <w:spacing w:after="0" w:line="240" w:lineRule="auto"/>
              <w:jc w:val="right"/>
            </w:pPr>
            <w:r>
              <w:rPr>
                <w:sz w:val="18"/>
              </w:rPr>
              <w:t>389,5</w:t>
            </w:r>
          </w:p>
        </w:tc>
      </w:tr>
    </w:tbl>
    <w:p w14:paraId="56E40456" w14:textId="77777777" w:rsidR="00334E13" w:rsidRDefault="00334E13">
      <w:pPr>
        <w:spacing w:after="0"/>
      </w:pPr>
    </w:p>
    <w:p w14:paraId="04873E46" w14:textId="77777777" w:rsidR="00334E13" w:rsidRDefault="00000000">
      <w:r>
        <w:t>U zadnjim mjesecima 2025. godine bilo je više bolovanja na teret HZZO-a koja još nisu refundirana od strane HZZO-a.</w:t>
      </w:r>
    </w:p>
    <w:p w14:paraId="536CAD8A" w14:textId="77777777" w:rsidR="00334E13" w:rsidRDefault="00334E13"/>
    <w:p w14:paraId="0B4A641F" w14:textId="77777777" w:rsidR="00334E13"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6FA1F8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EFBCB3"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26E4C9"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23D0FB"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14FEA1"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795155"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322AD5" w14:textId="77777777" w:rsidR="00334E13" w:rsidRDefault="00000000">
            <w:pPr>
              <w:keepNext/>
              <w:keepLines/>
              <w:spacing w:after="0" w:line="240" w:lineRule="auto"/>
              <w:jc w:val="center"/>
            </w:pPr>
            <w:r>
              <w:rPr>
                <w:b/>
                <w:sz w:val="18"/>
              </w:rPr>
              <w:t>Indeks (%)</w:t>
            </w:r>
          </w:p>
        </w:tc>
      </w:tr>
      <w:tr w:rsidR="00334E13" w14:paraId="5C169A88" w14:textId="77777777">
        <w:tblPrEx>
          <w:tblCellMar>
            <w:top w:w="0" w:type="dxa"/>
            <w:bottom w:w="0" w:type="dxa"/>
          </w:tblCellMar>
        </w:tblPrEx>
        <w:trPr>
          <w:cantSplit/>
          <w:trHeight w:val="560"/>
        </w:trPr>
        <w:tc>
          <w:tcPr>
            <w:tcW w:w="700" w:type="dxa"/>
            <w:tcMar>
              <w:top w:w="0" w:type="dxa"/>
              <w:bottom w:w="0" w:type="dxa"/>
            </w:tcMar>
            <w:vAlign w:val="center"/>
          </w:tcPr>
          <w:p w14:paraId="33B71B24" w14:textId="77777777" w:rsidR="00334E13" w:rsidRDefault="00000000">
            <w:pPr>
              <w:keepNext/>
              <w:keepLines/>
              <w:spacing w:after="0" w:line="240" w:lineRule="auto"/>
            </w:pPr>
            <w:r>
              <w:rPr>
                <w:sz w:val="18"/>
              </w:rPr>
              <w:t>16</w:t>
            </w:r>
          </w:p>
        </w:tc>
        <w:tc>
          <w:tcPr>
            <w:tcW w:w="3180" w:type="dxa"/>
            <w:tcMar>
              <w:top w:w="0" w:type="dxa"/>
              <w:bottom w:w="0" w:type="dxa"/>
            </w:tcMar>
            <w:vAlign w:val="center"/>
          </w:tcPr>
          <w:p w14:paraId="129901EF" w14:textId="77777777" w:rsidR="00334E13"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12EBD6BD" w14:textId="77777777" w:rsidR="00334E13" w:rsidRDefault="00000000">
            <w:pPr>
              <w:keepNext/>
              <w:keepLines/>
              <w:spacing w:after="0" w:line="240" w:lineRule="auto"/>
            </w:pPr>
            <w:r>
              <w:rPr>
                <w:sz w:val="18"/>
              </w:rPr>
              <w:t>16</w:t>
            </w:r>
          </w:p>
        </w:tc>
        <w:tc>
          <w:tcPr>
            <w:tcW w:w="1860" w:type="dxa"/>
            <w:tcMar>
              <w:top w:w="0" w:type="dxa"/>
              <w:bottom w:w="0" w:type="dxa"/>
            </w:tcMar>
            <w:vAlign w:val="center"/>
          </w:tcPr>
          <w:p w14:paraId="7C99CAE0" w14:textId="77777777" w:rsidR="00334E13" w:rsidRDefault="00000000">
            <w:pPr>
              <w:keepNext/>
              <w:keepLines/>
              <w:spacing w:after="0" w:line="240" w:lineRule="auto"/>
              <w:jc w:val="right"/>
            </w:pPr>
            <w:r>
              <w:rPr>
                <w:sz w:val="18"/>
              </w:rPr>
              <w:t>107.912,59</w:t>
            </w:r>
          </w:p>
        </w:tc>
        <w:tc>
          <w:tcPr>
            <w:tcW w:w="1860" w:type="dxa"/>
            <w:tcMar>
              <w:top w:w="0" w:type="dxa"/>
              <w:bottom w:w="0" w:type="dxa"/>
            </w:tcMar>
            <w:vAlign w:val="center"/>
          </w:tcPr>
          <w:p w14:paraId="3308F8C0" w14:textId="77777777" w:rsidR="00334E13" w:rsidRDefault="00000000">
            <w:pPr>
              <w:keepNext/>
              <w:keepLines/>
              <w:spacing w:after="0" w:line="240" w:lineRule="auto"/>
              <w:jc w:val="right"/>
            </w:pPr>
            <w:r>
              <w:rPr>
                <w:sz w:val="18"/>
              </w:rPr>
              <w:t>143.615,53</w:t>
            </w:r>
          </w:p>
        </w:tc>
        <w:tc>
          <w:tcPr>
            <w:tcW w:w="700" w:type="dxa"/>
            <w:tcMar>
              <w:top w:w="0" w:type="dxa"/>
              <w:bottom w:w="0" w:type="dxa"/>
            </w:tcMar>
            <w:vAlign w:val="center"/>
          </w:tcPr>
          <w:p w14:paraId="7A3B9D83" w14:textId="77777777" w:rsidR="00334E13" w:rsidRDefault="00000000">
            <w:pPr>
              <w:keepNext/>
              <w:keepLines/>
              <w:spacing w:after="0" w:line="240" w:lineRule="auto"/>
              <w:jc w:val="right"/>
            </w:pPr>
            <w:r>
              <w:rPr>
                <w:sz w:val="18"/>
              </w:rPr>
              <w:t>133,1</w:t>
            </w:r>
          </w:p>
        </w:tc>
      </w:tr>
    </w:tbl>
    <w:p w14:paraId="6A333BA1" w14:textId="77777777" w:rsidR="00334E13" w:rsidRDefault="00334E13">
      <w:pPr>
        <w:spacing w:after="0"/>
      </w:pPr>
    </w:p>
    <w:p w14:paraId="4A8382BA" w14:textId="77777777" w:rsidR="00334E13" w:rsidRDefault="00000000">
      <w:r>
        <w:t>Povećana potraživanja po ostalim izvorima financiranja uslijed povećanja prihoda po ostalim izvorima financiranja (školska kuhinja, vlastiti, donacije, pomoći).</w:t>
      </w:r>
    </w:p>
    <w:p w14:paraId="323B0159" w14:textId="77777777" w:rsidR="00334E13" w:rsidRDefault="00334E13"/>
    <w:p w14:paraId="1CAF7CC4" w14:textId="77777777" w:rsidR="00334E13"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4C7E67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521EFB"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7B4A5D"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E0C10E"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5B05CF"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FABA3B"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C72FB8" w14:textId="77777777" w:rsidR="00334E13" w:rsidRDefault="00000000">
            <w:pPr>
              <w:keepNext/>
              <w:keepLines/>
              <w:spacing w:after="0" w:line="240" w:lineRule="auto"/>
              <w:jc w:val="center"/>
            </w:pPr>
            <w:r>
              <w:rPr>
                <w:b/>
                <w:sz w:val="18"/>
              </w:rPr>
              <w:t>Indeks (%)</w:t>
            </w:r>
          </w:p>
        </w:tc>
      </w:tr>
      <w:tr w:rsidR="00334E13" w14:paraId="531226B4" w14:textId="77777777">
        <w:tblPrEx>
          <w:tblCellMar>
            <w:top w:w="0" w:type="dxa"/>
            <w:bottom w:w="0" w:type="dxa"/>
          </w:tblCellMar>
        </w:tblPrEx>
        <w:trPr>
          <w:cantSplit/>
          <w:trHeight w:val="560"/>
        </w:trPr>
        <w:tc>
          <w:tcPr>
            <w:tcW w:w="700" w:type="dxa"/>
            <w:tcMar>
              <w:top w:w="0" w:type="dxa"/>
              <w:bottom w:w="0" w:type="dxa"/>
            </w:tcMar>
            <w:vAlign w:val="center"/>
          </w:tcPr>
          <w:p w14:paraId="28631760" w14:textId="77777777" w:rsidR="00334E13" w:rsidRDefault="00000000">
            <w:pPr>
              <w:keepNext/>
              <w:keepLines/>
              <w:spacing w:after="0" w:line="240" w:lineRule="auto"/>
            </w:pPr>
            <w:r>
              <w:rPr>
                <w:sz w:val="18"/>
              </w:rPr>
              <w:t>167</w:t>
            </w:r>
          </w:p>
        </w:tc>
        <w:tc>
          <w:tcPr>
            <w:tcW w:w="3180" w:type="dxa"/>
            <w:tcMar>
              <w:top w:w="0" w:type="dxa"/>
              <w:bottom w:w="0" w:type="dxa"/>
            </w:tcMar>
            <w:vAlign w:val="center"/>
          </w:tcPr>
          <w:p w14:paraId="7C84770B" w14:textId="77777777" w:rsidR="00334E13"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00D7D18B" w14:textId="77777777" w:rsidR="00334E13" w:rsidRDefault="00000000">
            <w:pPr>
              <w:keepNext/>
              <w:keepLines/>
              <w:spacing w:after="0" w:line="240" w:lineRule="auto"/>
            </w:pPr>
            <w:r>
              <w:rPr>
                <w:sz w:val="18"/>
              </w:rPr>
              <w:t>167</w:t>
            </w:r>
          </w:p>
        </w:tc>
        <w:tc>
          <w:tcPr>
            <w:tcW w:w="1860" w:type="dxa"/>
            <w:tcMar>
              <w:top w:w="0" w:type="dxa"/>
              <w:bottom w:w="0" w:type="dxa"/>
            </w:tcMar>
            <w:vAlign w:val="center"/>
          </w:tcPr>
          <w:p w14:paraId="728E6E60" w14:textId="77777777" w:rsidR="00334E13" w:rsidRDefault="00000000">
            <w:pPr>
              <w:keepNext/>
              <w:keepLines/>
              <w:spacing w:after="0" w:line="240" w:lineRule="auto"/>
              <w:jc w:val="right"/>
            </w:pPr>
            <w:r>
              <w:rPr>
                <w:sz w:val="18"/>
              </w:rPr>
              <w:t>90.439,61</w:t>
            </w:r>
          </w:p>
        </w:tc>
        <w:tc>
          <w:tcPr>
            <w:tcW w:w="1860" w:type="dxa"/>
            <w:tcMar>
              <w:top w:w="0" w:type="dxa"/>
              <w:bottom w:w="0" w:type="dxa"/>
            </w:tcMar>
            <w:vAlign w:val="center"/>
          </w:tcPr>
          <w:p w14:paraId="5D2D5182" w14:textId="77777777" w:rsidR="00334E13" w:rsidRDefault="00000000">
            <w:pPr>
              <w:keepNext/>
              <w:keepLines/>
              <w:spacing w:after="0" w:line="240" w:lineRule="auto"/>
              <w:jc w:val="right"/>
            </w:pPr>
            <w:r>
              <w:rPr>
                <w:sz w:val="18"/>
              </w:rPr>
              <w:t>124.882,07</w:t>
            </w:r>
          </w:p>
        </w:tc>
        <w:tc>
          <w:tcPr>
            <w:tcW w:w="700" w:type="dxa"/>
            <w:tcMar>
              <w:top w:w="0" w:type="dxa"/>
              <w:bottom w:w="0" w:type="dxa"/>
            </w:tcMar>
            <w:vAlign w:val="center"/>
          </w:tcPr>
          <w:p w14:paraId="2E9CDE8A" w14:textId="77777777" w:rsidR="00334E13" w:rsidRDefault="00000000">
            <w:pPr>
              <w:keepNext/>
              <w:keepLines/>
              <w:spacing w:after="0" w:line="240" w:lineRule="auto"/>
              <w:jc w:val="right"/>
            </w:pPr>
            <w:r>
              <w:rPr>
                <w:sz w:val="18"/>
              </w:rPr>
              <w:t>138,1</w:t>
            </w:r>
          </w:p>
        </w:tc>
      </w:tr>
    </w:tbl>
    <w:p w14:paraId="7A63A7AC" w14:textId="77777777" w:rsidR="00334E13" w:rsidRDefault="00334E13">
      <w:pPr>
        <w:spacing w:after="0"/>
      </w:pPr>
    </w:p>
    <w:p w14:paraId="5C245AFB" w14:textId="77777777" w:rsidR="00334E13" w:rsidRDefault="00000000">
      <w:r>
        <w:t>Povećana potraživanja po ostalim izvorima financiranja uslijed povećanja prihoda po ostalim izvorima financiranja (školska kuhinja, vlastiti, donacije, pomoći).</w:t>
      </w:r>
    </w:p>
    <w:p w14:paraId="79C345CB" w14:textId="77777777" w:rsidR="00334E13" w:rsidRDefault="00334E13"/>
    <w:p w14:paraId="53596B31" w14:textId="77777777" w:rsidR="00334E13"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2AFFB3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7206C0"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79C652"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BA1813"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3A5409"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B6D3E1"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EB4D42" w14:textId="77777777" w:rsidR="00334E13" w:rsidRDefault="00000000">
            <w:pPr>
              <w:keepNext/>
              <w:keepLines/>
              <w:spacing w:after="0" w:line="240" w:lineRule="auto"/>
              <w:jc w:val="center"/>
            </w:pPr>
            <w:r>
              <w:rPr>
                <w:b/>
                <w:sz w:val="18"/>
              </w:rPr>
              <w:t>Indeks (%)</w:t>
            </w:r>
          </w:p>
        </w:tc>
      </w:tr>
      <w:tr w:rsidR="00334E13" w14:paraId="2651F9B4" w14:textId="77777777">
        <w:tblPrEx>
          <w:tblCellMar>
            <w:top w:w="0" w:type="dxa"/>
            <w:bottom w:w="0" w:type="dxa"/>
          </w:tblCellMar>
        </w:tblPrEx>
        <w:trPr>
          <w:cantSplit/>
          <w:trHeight w:val="560"/>
        </w:trPr>
        <w:tc>
          <w:tcPr>
            <w:tcW w:w="700" w:type="dxa"/>
            <w:tcMar>
              <w:top w:w="0" w:type="dxa"/>
              <w:bottom w:w="0" w:type="dxa"/>
            </w:tcMar>
            <w:vAlign w:val="center"/>
          </w:tcPr>
          <w:p w14:paraId="2E9F66E7" w14:textId="77777777" w:rsidR="00334E13" w:rsidRDefault="00000000">
            <w:pPr>
              <w:keepNext/>
              <w:keepLines/>
              <w:spacing w:after="0" w:line="240" w:lineRule="auto"/>
            </w:pPr>
            <w:r>
              <w:rPr>
                <w:sz w:val="18"/>
              </w:rPr>
              <w:t>2</w:t>
            </w:r>
          </w:p>
        </w:tc>
        <w:tc>
          <w:tcPr>
            <w:tcW w:w="3180" w:type="dxa"/>
            <w:tcMar>
              <w:top w:w="0" w:type="dxa"/>
              <w:bottom w:w="0" w:type="dxa"/>
            </w:tcMar>
            <w:vAlign w:val="center"/>
          </w:tcPr>
          <w:p w14:paraId="343B6E75" w14:textId="77777777" w:rsidR="00334E13" w:rsidRDefault="00000000">
            <w:pPr>
              <w:keepNext/>
              <w:keepLines/>
              <w:spacing w:after="0" w:line="240" w:lineRule="auto"/>
            </w:pPr>
            <w:r>
              <w:rPr>
                <w:sz w:val="18"/>
              </w:rPr>
              <w:t>Obveze (šifre 23+24+25+26+27+29)</w:t>
            </w:r>
          </w:p>
        </w:tc>
        <w:tc>
          <w:tcPr>
            <w:tcW w:w="700" w:type="dxa"/>
            <w:tcMar>
              <w:top w:w="0" w:type="dxa"/>
              <w:bottom w:w="0" w:type="dxa"/>
            </w:tcMar>
            <w:vAlign w:val="center"/>
          </w:tcPr>
          <w:p w14:paraId="67093D5E" w14:textId="77777777" w:rsidR="00334E13" w:rsidRDefault="00000000">
            <w:pPr>
              <w:keepNext/>
              <w:keepLines/>
              <w:spacing w:after="0" w:line="240" w:lineRule="auto"/>
            </w:pPr>
            <w:r>
              <w:rPr>
                <w:sz w:val="18"/>
              </w:rPr>
              <w:t>2</w:t>
            </w:r>
          </w:p>
        </w:tc>
        <w:tc>
          <w:tcPr>
            <w:tcW w:w="1860" w:type="dxa"/>
            <w:tcMar>
              <w:top w:w="0" w:type="dxa"/>
              <w:bottom w:w="0" w:type="dxa"/>
            </w:tcMar>
            <w:vAlign w:val="center"/>
          </w:tcPr>
          <w:p w14:paraId="68842832" w14:textId="77777777" w:rsidR="00334E13" w:rsidRDefault="00000000">
            <w:pPr>
              <w:keepNext/>
              <w:keepLines/>
              <w:spacing w:after="0" w:line="240" w:lineRule="auto"/>
              <w:jc w:val="right"/>
            </w:pPr>
            <w:r>
              <w:rPr>
                <w:sz w:val="18"/>
              </w:rPr>
              <w:t>130.764,84</w:t>
            </w:r>
          </w:p>
        </w:tc>
        <w:tc>
          <w:tcPr>
            <w:tcW w:w="1860" w:type="dxa"/>
            <w:tcMar>
              <w:top w:w="0" w:type="dxa"/>
              <w:bottom w:w="0" w:type="dxa"/>
            </w:tcMar>
            <w:vAlign w:val="center"/>
          </w:tcPr>
          <w:p w14:paraId="3106F955" w14:textId="77777777" w:rsidR="00334E13" w:rsidRDefault="00000000">
            <w:pPr>
              <w:keepNext/>
              <w:keepLines/>
              <w:spacing w:after="0" w:line="240" w:lineRule="auto"/>
              <w:jc w:val="right"/>
            </w:pPr>
            <w:r>
              <w:rPr>
                <w:sz w:val="18"/>
              </w:rPr>
              <w:t>280.741,14</w:t>
            </w:r>
          </w:p>
        </w:tc>
        <w:tc>
          <w:tcPr>
            <w:tcW w:w="700" w:type="dxa"/>
            <w:tcMar>
              <w:top w:w="0" w:type="dxa"/>
              <w:bottom w:w="0" w:type="dxa"/>
            </w:tcMar>
            <w:vAlign w:val="center"/>
          </w:tcPr>
          <w:p w14:paraId="7397EC52" w14:textId="77777777" w:rsidR="00334E13" w:rsidRDefault="00000000">
            <w:pPr>
              <w:keepNext/>
              <w:keepLines/>
              <w:spacing w:after="0" w:line="240" w:lineRule="auto"/>
              <w:jc w:val="right"/>
            </w:pPr>
            <w:r>
              <w:rPr>
                <w:sz w:val="18"/>
              </w:rPr>
              <w:t>214,7</w:t>
            </w:r>
          </w:p>
        </w:tc>
      </w:tr>
    </w:tbl>
    <w:p w14:paraId="31E5483B" w14:textId="77777777" w:rsidR="00334E13" w:rsidRDefault="00334E13">
      <w:pPr>
        <w:spacing w:after="0"/>
      </w:pPr>
    </w:p>
    <w:p w14:paraId="4410D11B" w14:textId="77777777" w:rsidR="00334E13" w:rsidRDefault="00000000">
      <w:r>
        <w:t>Povećanje obveza zbog povećane nabave roba i usluga krajem 2025. godine. </w:t>
      </w:r>
    </w:p>
    <w:p w14:paraId="5432D232" w14:textId="77777777" w:rsidR="00334E13" w:rsidRDefault="00334E13"/>
    <w:p w14:paraId="3CB6BCC1" w14:textId="77777777" w:rsidR="00334E13"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45B6E8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7403DE"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C527A1"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8E0601"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894F40"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B21089"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3119C9" w14:textId="77777777" w:rsidR="00334E13" w:rsidRDefault="00000000">
            <w:pPr>
              <w:keepNext/>
              <w:keepLines/>
              <w:spacing w:after="0" w:line="240" w:lineRule="auto"/>
              <w:jc w:val="center"/>
            </w:pPr>
            <w:r>
              <w:rPr>
                <w:b/>
                <w:sz w:val="18"/>
              </w:rPr>
              <w:t>Indeks (%)</w:t>
            </w:r>
          </w:p>
        </w:tc>
      </w:tr>
      <w:tr w:rsidR="00334E13" w14:paraId="69AD23F9" w14:textId="77777777">
        <w:tblPrEx>
          <w:tblCellMar>
            <w:top w:w="0" w:type="dxa"/>
            <w:bottom w:w="0" w:type="dxa"/>
          </w:tblCellMar>
        </w:tblPrEx>
        <w:trPr>
          <w:cantSplit/>
          <w:trHeight w:val="560"/>
        </w:trPr>
        <w:tc>
          <w:tcPr>
            <w:tcW w:w="700" w:type="dxa"/>
            <w:tcMar>
              <w:top w:w="0" w:type="dxa"/>
              <w:bottom w:w="0" w:type="dxa"/>
            </w:tcMar>
            <w:vAlign w:val="center"/>
          </w:tcPr>
          <w:p w14:paraId="15012321" w14:textId="77777777" w:rsidR="00334E13" w:rsidRDefault="00000000">
            <w:pPr>
              <w:keepNext/>
              <w:keepLines/>
              <w:spacing w:after="0" w:line="240" w:lineRule="auto"/>
            </w:pPr>
            <w:r>
              <w:rPr>
                <w:sz w:val="18"/>
              </w:rPr>
              <w:t>23</w:t>
            </w:r>
          </w:p>
        </w:tc>
        <w:tc>
          <w:tcPr>
            <w:tcW w:w="3180" w:type="dxa"/>
            <w:tcMar>
              <w:top w:w="0" w:type="dxa"/>
              <w:bottom w:w="0" w:type="dxa"/>
            </w:tcMar>
            <w:vAlign w:val="center"/>
          </w:tcPr>
          <w:p w14:paraId="67AD732A" w14:textId="77777777" w:rsidR="00334E13"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04280BB8" w14:textId="77777777" w:rsidR="00334E13" w:rsidRDefault="00000000">
            <w:pPr>
              <w:keepNext/>
              <w:keepLines/>
              <w:spacing w:after="0" w:line="240" w:lineRule="auto"/>
            </w:pPr>
            <w:r>
              <w:rPr>
                <w:sz w:val="18"/>
              </w:rPr>
              <w:t>23</w:t>
            </w:r>
          </w:p>
        </w:tc>
        <w:tc>
          <w:tcPr>
            <w:tcW w:w="1860" w:type="dxa"/>
            <w:tcMar>
              <w:top w:w="0" w:type="dxa"/>
              <w:bottom w:w="0" w:type="dxa"/>
            </w:tcMar>
            <w:vAlign w:val="center"/>
          </w:tcPr>
          <w:p w14:paraId="0F56562F" w14:textId="77777777" w:rsidR="00334E13" w:rsidRDefault="00000000">
            <w:pPr>
              <w:keepNext/>
              <w:keepLines/>
              <w:spacing w:after="0" w:line="240" w:lineRule="auto"/>
              <w:jc w:val="right"/>
            </w:pPr>
            <w:r>
              <w:rPr>
                <w:sz w:val="18"/>
              </w:rPr>
              <w:t>126.900,63</w:t>
            </w:r>
          </w:p>
        </w:tc>
        <w:tc>
          <w:tcPr>
            <w:tcW w:w="1860" w:type="dxa"/>
            <w:tcMar>
              <w:top w:w="0" w:type="dxa"/>
              <w:bottom w:w="0" w:type="dxa"/>
            </w:tcMar>
            <w:vAlign w:val="center"/>
          </w:tcPr>
          <w:p w14:paraId="7E34EF5C" w14:textId="77777777" w:rsidR="00334E13" w:rsidRDefault="00000000">
            <w:pPr>
              <w:keepNext/>
              <w:keepLines/>
              <w:spacing w:after="0" w:line="240" w:lineRule="auto"/>
              <w:jc w:val="right"/>
            </w:pPr>
            <w:r>
              <w:rPr>
                <w:sz w:val="18"/>
              </w:rPr>
              <w:t>227.729,19</w:t>
            </w:r>
          </w:p>
        </w:tc>
        <w:tc>
          <w:tcPr>
            <w:tcW w:w="700" w:type="dxa"/>
            <w:tcMar>
              <w:top w:w="0" w:type="dxa"/>
              <w:bottom w:w="0" w:type="dxa"/>
            </w:tcMar>
            <w:vAlign w:val="center"/>
          </w:tcPr>
          <w:p w14:paraId="4FCF95A8" w14:textId="77777777" w:rsidR="00334E13" w:rsidRDefault="00000000">
            <w:pPr>
              <w:keepNext/>
              <w:keepLines/>
              <w:spacing w:after="0" w:line="240" w:lineRule="auto"/>
              <w:jc w:val="right"/>
            </w:pPr>
            <w:r>
              <w:rPr>
                <w:sz w:val="18"/>
              </w:rPr>
              <w:t>179,5</w:t>
            </w:r>
          </w:p>
        </w:tc>
      </w:tr>
    </w:tbl>
    <w:p w14:paraId="3249EE69" w14:textId="77777777" w:rsidR="00334E13" w:rsidRDefault="00334E13">
      <w:pPr>
        <w:spacing w:after="0"/>
      </w:pPr>
    </w:p>
    <w:p w14:paraId="594BFBA6" w14:textId="77777777" w:rsidR="00334E13" w:rsidRDefault="00000000">
      <w:r>
        <w:t>Povećanje obveza zbog povećane nabave roba i usluga krajem 2025. godine. </w:t>
      </w:r>
    </w:p>
    <w:p w14:paraId="5301F069" w14:textId="77777777" w:rsidR="00334E13" w:rsidRDefault="00334E13"/>
    <w:p w14:paraId="0C70D592" w14:textId="77777777" w:rsidR="00334E13"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0305AF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BE0B51"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C514FE"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C323B2"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3D522E"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86ABD8"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7B3DFC" w14:textId="77777777" w:rsidR="00334E13" w:rsidRDefault="00000000">
            <w:pPr>
              <w:keepNext/>
              <w:keepLines/>
              <w:spacing w:after="0" w:line="240" w:lineRule="auto"/>
              <w:jc w:val="center"/>
            </w:pPr>
            <w:r>
              <w:rPr>
                <w:b/>
                <w:sz w:val="18"/>
              </w:rPr>
              <w:t>Indeks (%)</w:t>
            </w:r>
          </w:p>
        </w:tc>
      </w:tr>
      <w:tr w:rsidR="00334E13" w14:paraId="65811B21" w14:textId="77777777">
        <w:tblPrEx>
          <w:tblCellMar>
            <w:top w:w="0" w:type="dxa"/>
            <w:bottom w:w="0" w:type="dxa"/>
          </w:tblCellMar>
        </w:tblPrEx>
        <w:trPr>
          <w:cantSplit/>
          <w:trHeight w:val="560"/>
        </w:trPr>
        <w:tc>
          <w:tcPr>
            <w:tcW w:w="700" w:type="dxa"/>
            <w:tcMar>
              <w:top w:w="0" w:type="dxa"/>
              <w:bottom w:w="0" w:type="dxa"/>
            </w:tcMar>
            <w:vAlign w:val="center"/>
          </w:tcPr>
          <w:p w14:paraId="0C1A9DDC" w14:textId="77777777" w:rsidR="00334E13" w:rsidRDefault="00000000">
            <w:pPr>
              <w:keepNext/>
              <w:keepLines/>
              <w:spacing w:after="0" w:line="240" w:lineRule="auto"/>
            </w:pPr>
            <w:r>
              <w:rPr>
                <w:sz w:val="18"/>
              </w:rPr>
              <w:t>237</w:t>
            </w:r>
          </w:p>
        </w:tc>
        <w:tc>
          <w:tcPr>
            <w:tcW w:w="3180" w:type="dxa"/>
            <w:tcMar>
              <w:top w:w="0" w:type="dxa"/>
              <w:bottom w:w="0" w:type="dxa"/>
            </w:tcMar>
            <w:vAlign w:val="center"/>
          </w:tcPr>
          <w:p w14:paraId="7426C39C" w14:textId="77777777" w:rsidR="00334E13" w:rsidRDefault="00000000">
            <w:pPr>
              <w:keepNext/>
              <w:keepLines/>
              <w:spacing w:after="0" w:line="240" w:lineRule="auto"/>
            </w:pPr>
            <w:r>
              <w:rPr>
                <w:sz w:val="18"/>
              </w:rPr>
              <w:t>Obveze za naknade građanima i kućanstvima</w:t>
            </w:r>
          </w:p>
        </w:tc>
        <w:tc>
          <w:tcPr>
            <w:tcW w:w="700" w:type="dxa"/>
            <w:tcMar>
              <w:top w:w="0" w:type="dxa"/>
              <w:bottom w:w="0" w:type="dxa"/>
            </w:tcMar>
            <w:vAlign w:val="center"/>
          </w:tcPr>
          <w:p w14:paraId="0E2B1B78" w14:textId="77777777" w:rsidR="00334E13" w:rsidRDefault="00000000">
            <w:pPr>
              <w:keepNext/>
              <w:keepLines/>
              <w:spacing w:after="0" w:line="240" w:lineRule="auto"/>
            </w:pPr>
            <w:r>
              <w:rPr>
                <w:sz w:val="18"/>
              </w:rPr>
              <w:t>237</w:t>
            </w:r>
          </w:p>
        </w:tc>
        <w:tc>
          <w:tcPr>
            <w:tcW w:w="1860" w:type="dxa"/>
            <w:tcMar>
              <w:top w:w="0" w:type="dxa"/>
              <w:bottom w:w="0" w:type="dxa"/>
            </w:tcMar>
            <w:vAlign w:val="center"/>
          </w:tcPr>
          <w:p w14:paraId="26C99333" w14:textId="77777777" w:rsidR="00334E13" w:rsidRDefault="00000000">
            <w:pPr>
              <w:keepNext/>
              <w:keepLines/>
              <w:spacing w:after="0" w:line="240" w:lineRule="auto"/>
              <w:jc w:val="right"/>
            </w:pPr>
            <w:r>
              <w:rPr>
                <w:sz w:val="18"/>
              </w:rPr>
              <w:t>0,00</w:t>
            </w:r>
          </w:p>
        </w:tc>
        <w:tc>
          <w:tcPr>
            <w:tcW w:w="1860" w:type="dxa"/>
            <w:tcMar>
              <w:top w:w="0" w:type="dxa"/>
              <w:bottom w:w="0" w:type="dxa"/>
            </w:tcMar>
            <w:vAlign w:val="center"/>
          </w:tcPr>
          <w:p w14:paraId="1E20E5BE" w14:textId="77777777" w:rsidR="00334E13" w:rsidRDefault="00000000">
            <w:pPr>
              <w:keepNext/>
              <w:keepLines/>
              <w:spacing w:after="0" w:line="240" w:lineRule="auto"/>
              <w:jc w:val="right"/>
            </w:pPr>
            <w:r>
              <w:rPr>
                <w:sz w:val="18"/>
              </w:rPr>
              <w:t>83.206,21</w:t>
            </w:r>
          </w:p>
        </w:tc>
        <w:tc>
          <w:tcPr>
            <w:tcW w:w="700" w:type="dxa"/>
            <w:tcMar>
              <w:top w:w="0" w:type="dxa"/>
              <w:bottom w:w="0" w:type="dxa"/>
            </w:tcMar>
            <w:vAlign w:val="center"/>
          </w:tcPr>
          <w:p w14:paraId="6F1A782C" w14:textId="77777777" w:rsidR="00334E13" w:rsidRDefault="00000000">
            <w:pPr>
              <w:keepNext/>
              <w:keepLines/>
              <w:spacing w:after="0" w:line="240" w:lineRule="auto"/>
              <w:jc w:val="right"/>
            </w:pPr>
            <w:r>
              <w:rPr>
                <w:sz w:val="18"/>
              </w:rPr>
              <w:t>-</w:t>
            </w:r>
          </w:p>
        </w:tc>
      </w:tr>
    </w:tbl>
    <w:p w14:paraId="24FAB79A" w14:textId="77777777" w:rsidR="00334E13" w:rsidRDefault="00334E13">
      <w:pPr>
        <w:spacing w:after="0"/>
      </w:pPr>
    </w:p>
    <w:p w14:paraId="41625707" w14:textId="77777777" w:rsidR="00334E13" w:rsidRDefault="00000000">
      <w:r>
        <w:t>Odnosi se na nabavu radnih bilježnica i dodatnih materijala za sve učenike škole.</w:t>
      </w:r>
    </w:p>
    <w:p w14:paraId="74B17757" w14:textId="77777777" w:rsidR="00334E13" w:rsidRDefault="00334E13"/>
    <w:p w14:paraId="573C2F9A" w14:textId="77777777" w:rsidR="00334E13"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2F498A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FB0F79"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8D5758"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5CA242"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C9AF45"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55B61F"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3884C0" w14:textId="77777777" w:rsidR="00334E13" w:rsidRDefault="00000000">
            <w:pPr>
              <w:keepNext/>
              <w:keepLines/>
              <w:spacing w:after="0" w:line="240" w:lineRule="auto"/>
              <w:jc w:val="center"/>
            </w:pPr>
            <w:r>
              <w:rPr>
                <w:b/>
                <w:sz w:val="18"/>
              </w:rPr>
              <w:t>Indeks (%)</w:t>
            </w:r>
          </w:p>
        </w:tc>
      </w:tr>
      <w:tr w:rsidR="00334E13" w14:paraId="784DC57A" w14:textId="77777777">
        <w:tblPrEx>
          <w:tblCellMar>
            <w:top w:w="0" w:type="dxa"/>
            <w:bottom w:w="0" w:type="dxa"/>
          </w:tblCellMar>
        </w:tblPrEx>
        <w:trPr>
          <w:cantSplit/>
          <w:trHeight w:val="560"/>
        </w:trPr>
        <w:tc>
          <w:tcPr>
            <w:tcW w:w="700" w:type="dxa"/>
            <w:tcMar>
              <w:top w:w="0" w:type="dxa"/>
              <w:bottom w:w="0" w:type="dxa"/>
            </w:tcMar>
            <w:vAlign w:val="center"/>
          </w:tcPr>
          <w:p w14:paraId="3345A9D3" w14:textId="77777777" w:rsidR="00334E13" w:rsidRDefault="00000000">
            <w:pPr>
              <w:keepNext/>
              <w:keepLines/>
              <w:spacing w:after="0" w:line="240" w:lineRule="auto"/>
            </w:pPr>
            <w:r>
              <w:rPr>
                <w:sz w:val="18"/>
              </w:rPr>
              <w:t>24</w:t>
            </w:r>
          </w:p>
        </w:tc>
        <w:tc>
          <w:tcPr>
            <w:tcW w:w="3180" w:type="dxa"/>
            <w:tcMar>
              <w:top w:w="0" w:type="dxa"/>
              <w:bottom w:w="0" w:type="dxa"/>
            </w:tcMar>
            <w:vAlign w:val="center"/>
          </w:tcPr>
          <w:p w14:paraId="1290CB36" w14:textId="77777777" w:rsidR="00334E13"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57D09C00" w14:textId="77777777" w:rsidR="00334E13" w:rsidRDefault="00000000">
            <w:pPr>
              <w:keepNext/>
              <w:keepLines/>
              <w:spacing w:after="0" w:line="240" w:lineRule="auto"/>
            </w:pPr>
            <w:r>
              <w:rPr>
                <w:sz w:val="18"/>
              </w:rPr>
              <w:t>24</w:t>
            </w:r>
          </w:p>
        </w:tc>
        <w:tc>
          <w:tcPr>
            <w:tcW w:w="1860" w:type="dxa"/>
            <w:tcMar>
              <w:top w:w="0" w:type="dxa"/>
              <w:bottom w:w="0" w:type="dxa"/>
            </w:tcMar>
            <w:vAlign w:val="center"/>
          </w:tcPr>
          <w:p w14:paraId="78FD8D7B" w14:textId="77777777" w:rsidR="00334E13" w:rsidRDefault="00000000">
            <w:pPr>
              <w:keepNext/>
              <w:keepLines/>
              <w:spacing w:after="0" w:line="240" w:lineRule="auto"/>
              <w:jc w:val="right"/>
            </w:pPr>
            <w:r>
              <w:rPr>
                <w:sz w:val="18"/>
              </w:rPr>
              <w:t>3.150,94</w:t>
            </w:r>
          </w:p>
        </w:tc>
        <w:tc>
          <w:tcPr>
            <w:tcW w:w="1860" w:type="dxa"/>
            <w:tcMar>
              <w:top w:w="0" w:type="dxa"/>
              <w:bottom w:w="0" w:type="dxa"/>
            </w:tcMar>
            <w:vAlign w:val="center"/>
          </w:tcPr>
          <w:p w14:paraId="32298D96" w14:textId="77777777" w:rsidR="00334E13" w:rsidRDefault="00000000">
            <w:pPr>
              <w:keepNext/>
              <w:keepLines/>
              <w:spacing w:after="0" w:line="240" w:lineRule="auto"/>
              <w:jc w:val="right"/>
            </w:pPr>
            <w:r>
              <w:rPr>
                <w:sz w:val="18"/>
              </w:rPr>
              <w:t>49.654,36</w:t>
            </w:r>
          </w:p>
        </w:tc>
        <w:tc>
          <w:tcPr>
            <w:tcW w:w="700" w:type="dxa"/>
            <w:tcMar>
              <w:top w:w="0" w:type="dxa"/>
              <w:bottom w:w="0" w:type="dxa"/>
            </w:tcMar>
            <w:vAlign w:val="center"/>
          </w:tcPr>
          <w:p w14:paraId="7F298E87" w14:textId="77777777" w:rsidR="00334E13" w:rsidRDefault="00000000">
            <w:pPr>
              <w:keepNext/>
              <w:keepLines/>
              <w:spacing w:after="0" w:line="240" w:lineRule="auto"/>
              <w:jc w:val="right"/>
            </w:pPr>
            <w:r>
              <w:rPr>
                <w:sz w:val="18"/>
              </w:rPr>
              <w:t>1575,9</w:t>
            </w:r>
          </w:p>
        </w:tc>
      </w:tr>
    </w:tbl>
    <w:p w14:paraId="5A9DE403" w14:textId="77777777" w:rsidR="00334E13" w:rsidRDefault="00334E13">
      <w:pPr>
        <w:spacing w:after="0"/>
      </w:pPr>
    </w:p>
    <w:p w14:paraId="76412951" w14:textId="77777777" w:rsidR="00334E13" w:rsidRDefault="00000000">
      <w:r>
        <w:t>Obveze zbog opremanja i nabave uređaja i opreme krajem 2025. (školska kuhinja, učionice).</w:t>
      </w:r>
    </w:p>
    <w:p w14:paraId="3CDB0DA6" w14:textId="77777777" w:rsidR="00334E13" w:rsidRDefault="00334E13"/>
    <w:p w14:paraId="3AA771A5" w14:textId="77777777" w:rsidR="00334E13"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787B87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BFA6B3"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6B001D"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F01F45"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EC5F86"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198022"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5553C6" w14:textId="77777777" w:rsidR="00334E13" w:rsidRDefault="00000000">
            <w:pPr>
              <w:keepNext/>
              <w:keepLines/>
              <w:spacing w:after="0" w:line="240" w:lineRule="auto"/>
              <w:jc w:val="center"/>
            </w:pPr>
            <w:r>
              <w:rPr>
                <w:b/>
                <w:sz w:val="18"/>
              </w:rPr>
              <w:t>Indeks (%)</w:t>
            </w:r>
          </w:p>
        </w:tc>
      </w:tr>
      <w:tr w:rsidR="00334E13" w14:paraId="2DD45EA3" w14:textId="77777777">
        <w:tblPrEx>
          <w:tblCellMar>
            <w:top w:w="0" w:type="dxa"/>
            <w:bottom w:w="0" w:type="dxa"/>
          </w:tblCellMar>
        </w:tblPrEx>
        <w:trPr>
          <w:cantSplit/>
          <w:trHeight w:val="560"/>
        </w:trPr>
        <w:tc>
          <w:tcPr>
            <w:tcW w:w="700" w:type="dxa"/>
            <w:tcMar>
              <w:top w:w="0" w:type="dxa"/>
              <w:bottom w:w="0" w:type="dxa"/>
            </w:tcMar>
            <w:vAlign w:val="center"/>
          </w:tcPr>
          <w:p w14:paraId="361C72BD" w14:textId="77777777" w:rsidR="00334E13" w:rsidRDefault="00000000">
            <w:pPr>
              <w:keepNext/>
              <w:keepLines/>
              <w:spacing w:after="0" w:line="240" w:lineRule="auto"/>
            </w:pPr>
            <w:r>
              <w:rPr>
                <w:sz w:val="18"/>
              </w:rPr>
              <w:t>242</w:t>
            </w:r>
          </w:p>
        </w:tc>
        <w:tc>
          <w:tcPr>
            <w:tcW w:w="3180" w:type="dxa"/>
            <w:tcMar>
              <w:top w:w="0" w:type="dxa"/>
              <w:bottom w:w="0" w:type="dxa"/>
            </w:tcMar>
            <w:vAlign w:val="center"/>
          </w:tcPr>
          <w:p w14:paraId="7C6A8C4E" w14:textId="77777777" w:rsidR="00334E13" w:rsidRDefault="00000000">
            <w:pPr>
              <w:keepNext/>
              <w:keepLines/>
              <w:spacing w:after="0" w:line="240" w:lineRule="auto"/>
            </w:pPr>
            <w:r>
              <w:rPr>
                <w:sz w:val="18"/>
              </w:rPr>
              <w:t>Obveze za nabavu proizvedene dugotrajne imovine</w:t>
            </w:r>
          </w:p>
        </w:tc>
        <w:tc>
          <w:tcPr>
            <w:tcW w:w="700" w:type="dxa"/>
            <w:tcMar>
              <w:top w:w="0" w:type="dxa"/>
              <w:bottom w:w="0" w:type="dxa"/>
            </w:tcMar>
            <w:vAlign w:val="center"/>
          </w:tcPr>
          <w:p w14:paraId="1E958FC3" w14:textId="77777777" w:rsidR="00334E13" w:rsidRDefault="00000000">
            <w:pPr>
              <w:keepNext/>
              <w:keepLines/>
              <w:spacing w:after="0" w:line="240" w:lineRule="auto"/>
            </w:pPr>
            <w:r>
              <w:rPr>
                <w:sz w:val="18"/>
              </w:rPr>
              <w:t>242</w:t>
            </w:r>
          </w:p>
        </w:tc>
        <w:tc>
          <w:tcPr>
            <w:tcW w:w="1860" w:type="dxa"/>
            <w:tcMar>
              <w:top w:w="0" w:type="dxa"/>
              <w:bottom w:w="0" w:type="dxa"/>
            </w:tcMar>
            <w:vAlign w:val="center"/>
          </w:tcPr>
          <w:p w14:paraId="6AB8F664" w14:textId="77777777" w:rsidR="00334E13" w:rsidRDefault="00000000">
            <w:pPr>
              <w:keepNext/>
              <w:keepLines/>
              <w:spacing w:after="0" w:line="240" w:lineRule="auto"/>
              <w:jc w:val="right"/>
            </w:pPr>
            <w:r>
              <w:rPr>
                <w:sz w:val="18"/>
              </w:rPr>
              <w:t>3.150,94</w:t>
            </w:r>
          </w:p>
        </w:tc>
        <w:tc>
          <w:tcPr>
            <w:tcW w:w="1860" w:type="dxa"/>
            <w:tcMar>
              <w:top w:w="0" w:type="dxa"/>
              <w:bottom w:w="0" w:type="dxa"/>
            </w:tcMar>
            <w:vAlign w:val="center"/>
          </w:tcPr>
          <w:p w14:paraId="54D15044" w14:textId="77777777" w:rsidR="00334E13" w:rsidRDefault="00000000">
            <w:pPr>
              <w:keepNext/>
              <w:keepLines/>
              <w:spacing w:after="0" w:line="240" w:lineRule="auto"/>
              <w:jc w:val="right"/>
            </w:pPr>
            <w:r>
              <w:rPr>
                <w:sz w:val="18"/>
              </w:rPr>
              <w:t>49.654,36</w:t>
            </w:r>
          </w:p>
        </w:tc>
        <w:tc>
          <w:tcPr>
            <w:tcW w:w="700" w:type="dxa"/>
            <w:tcMar>
              <w:top w:w="0" w:type="dxa"/>
              <w:bottom w:w="0" w:type="dxa"/>
            </w:tcMar>
            <w:vAlign w:val="center"/>
          </w:tcPr>
          <w:p w14:paraId="7D0116CB" w14:textId="77777777" w:rsidR="00334E13" w:rsidRDefault="00000000">
            <w:pPr>
              <w:keepNext/>
              <w:keepLines/>
              <w:spacing w:after="0" w:line="240" w:lineRule="auto"/>
              <w:jc w:val="right"/>
            </w:pPr>
            <w:r>
              <w:rPr>
                <w:sz w:val="18"/>
              </w:rPr>
              <w:t>1575,9</w:t>
            </w:r>
          </w:p>
        </w:tc>
      </w:tr>
    </w:tbl>
    <w:p w14:paraId="473F547A" w14:textId="77777777" w:rsidR="00334E13" w:rsidRDefault="00334E13">
      <w:pPr>
        <w:spacing w:after="0"/>
      </w:pPr>
    </w:p>
    <w:p w14:paraId="6398AE2D" w14:textId="77777777" w:rsidR="00334E13" w:rsidRDefault="00000000">
      <w:r>
        <w:t>Obveze zbog opremanja i nabave uređaja i opreme krajem 2025. (školska kuhinja, učionice).</w:t>
      </w:r>
    </w:p>
    <w:p w14:paraId="735ED6BA" w14:textId="77777777" w:rsidR="00334E13" w:rsidRDefault="00334E13"/>
    <w:p w14:paraId="18608A5E" w14:textId="77777777" w:rsidR="00334E13"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52B145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A90819"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A879A7"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4FDBF3"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B5E2C6"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C9BC8B"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52E894" w14:textId="77777777" w:rsidR="00334E13" w:rsidRDefault="00000000">
            <w:pPr>
              <w:keepNext/>
              <w:keepLines/>
              <w:spacing w:after="0" w:line="240" w:lineRule="auto"/>
              <w:jc w:val="center"/>
            </w:pPr>
            <w:r>
              <w:rPr>
                <w:b/>
                <w:sz w:val="18"/>
              </w:rPr>
              <w:t>Indeks (%)</w:t>
            </w:r>
          </w:p>
        </w:tc>
      </w:tr>
      <w:tr w:rsidR="00334E13" w14:paraId="36F8DDCB" w14:textId="77777777">
        <w:tblPrEx>
          <w:tblCellMar>
            <w:top w:w="0" w:type="dxa"/>
            <w:bottom w:w="0" w:type="dxa"/>
          </w:tblCellMar>
        </w:tblPrEx>
        <w:trPr>
          <w:cantSplit/>
          <w:trHeight w:val="560"/>
        </w:trPr>
        <w:tc>
          <w:tcPr>
            <w:tcW w:w="700" w:type="dxa"/>
            <w:tcMar>
              <w:top w:w="0" w:type="dxa"/>
              <w:bottom w:w="0" w:type="dxa"/>
            </w:tcMar>
            <w:vAlign w:val="center"/>
          </w:tcPr>
          <w:p w14:paraId="75C6904F" w14:textId="77777777" w:rsidR="00334E13" w:rsidRDefault="00000000">
            <w:pPr>
              <w:keepNext/>
              <w:keepLines/>
              <w:spacing w:after="0" w:line="240" w:lineRule="auto"/>
            </w:pPr>
            <w:r>
              <w:rPr>
                <w:sz w:val="18"/>
              </w:rPr>
              <w:t>27</w:t>
            </w:r>
          </w:p>
        </w:tc>
        <w:tc>
          <w:tcPr>
            <w:tcW w:w="3180" w:type="dxa"/>
            <w:tcMar>
              <w:top w:w="0" w:type="dxa"/>
              <w:bottom w:w="0" w:type="dxa"/>
            </w:tcMar>
            <w:vAlign w:val="center"/>
          </w:tcPr>
          <w:p w14:paraId="5D9B0F39" w14:textId="77777777" w:rsidR="00334E13"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20A3E689" w14:textId="77777777" w:rsidR="00334E13" w:rsidRDefault="00000000">
            <w:pPr>
              <w:keepNext/>
              <w:keepLines/>
              <w:spacing w:after="0" w:line="240" w:lineRule="auto"/>
            </w:pPr>
            <w:r>
              <w:rPr>
                <w:sz w:val="18"/>
              </w:rPr>
              <w:t>27</w:t>
            </w:r>
          </w:p>
        </w:tc>
        <w:tc>
          <w:tcPr>
            <w:tcW w:w="1860" w:type="dxa"/>
            <w:tcMar>
              <w:top w:w="0" w:type="dxa"/>
              <w:bottom w:w="0" w:type="dxa"/>
            </w:tcMar>
            <w:vAlign w:val="center"/>
          </w:tcPr>
          <w:p w14:paraId="4ACFCDAA" w14:textId="77777777" w:rsidR="00334E13" w:rsidRDefault="00000000">
            <w:pPr>
              <w:keepNext/>
              <w:keepLines/>
              <w:spacing w:after="0" w:line="240" w:lineRule="auto"/>
              <w:jc w:val="right"/>
            </w:pPr>
            <w:r>
              <w:rPr>
                <w:sz w:val="18"/>
              </w:rPr>
              <w:t>713,27</w:t>
            </w:r>
          </w:p>
        </w:tc>
        <w:tc>
          <w:tcPr>
            <w:tcW w:w="1860" w:type="dxa"/>
            <w:tcMar>
              <w:top w:w="0" w:type="dxa"/>
              <w:bottom w:w="0" w:type="dxa"/>
            </w:tcMar>
            <w:vAlign w:val="center"/>
          </w:tcPr>
          <w:p w14:paraId="2111DFEE" w14:textId="77777777" w:rsidR="00334E13" w:rsidRDefault="00000000">
            <w:pPr>
              <w:keepNext/>
              <w:keepLines/>
              <w:spacing w:after="0" w:line="240" w:lineRule="auto"/>
              <w:jc w:val="right"/>
            </w:pPr>
            <w:r>
              <w:rPr>
                <w:sz w:val="18"/>
              </w:rPr>
              <w:t>3.357,59</w:t>
            </w:r>
          </w:p>
        </w:tc>
        <w:tc>
          <w:tcPr>
            <w:tcW w:w="700" w:type="dxa"/>
            <w:tcMar>
              <w:top w:w="0" w:type="dxa"/>
              <w:bottom w:w="0" w:type="dxa"/>
            </w:tcMar>
            <w:vAlign w:val="center"/>
          </w:tcPr>
          <w:p w14:paraId="45C879E3" w14:textId="77777777" w:rsidR="00334E13" w:rsidRDefault="00000000">
            <w:pPr>
              <w:keepNext/>
              <w:keepLines/>
              <w:spacing w:after="0" w:line="240" w:lineRule="auto"/>
              <w:jc w:val="right"/>
            </w:pPr>
            <w:r>
              <w:rPr>
                <w:sz w:val="18"/>
              </w:rPr>
              <w:t>470,7</w:t>
            </w:r>
          </w:p>
        </w:tc>
      </w:tr>
    </w:tbl>
    <w:p w14:paraId="046196E8" w14:textId="77777777" w:rsidR="00334E13" w:rsidRDefault="00334E13">
      <w:pPr>
        <w:spacing w:after="0"/>
      </w:pPr>
    </w:p>
    <w:p w14:paraId="2EE6F3CF" w14:textId="77777777" w:rsidR="00334E13" w:rsidRDefault="00000000">
      <w:r>
        <w:t>U zadnjim mjesecima 2025. godine bilo je više bolovanja na teret HZZO-a koja još nisu refundirana od strane HZZO-a. Knjiženje predujma po projektu Erasmus.</w:t>
      </w:r>
    </w:p>
    <w:p w14:paraId="6D242882" w14:textId="77777777" w:rsidR="00334E13" w:rsidRDefault="00334E13"/>
    <w:p w14:paraId="1F32FB0A" w14:textId="77777777" w:rsidR="00334E13" w:rsidRDefault="00000000">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14EBAE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D57332"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B1005B"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678FEF"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098B62"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34F3FC"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80EC07" w14:textId="77777777" w:rsidR="00334E13" w:rsidRDefault="00000000">
            <w:pPr>
              <w:keepNext/>
              <w:keepLines/>
              <w:spacing w:after="0" w:line="240" w:lineRule="auto"/>
              <w:jc w:val="center"/>
            </w:pPr>
            <w:r>
              <w:rPr>
                <w:b/>
                <w:sz w:val="18"/>
              </w:rPr>
              <w:t>Indeks (%)</w:t>
            </w:r>
          </w:p>
        </w:tc>
      </w:tr>
      <w:tr w:rsidR="00334E13" w14:paraId="603C7E10" w14:textId="77777777">
        <w:tblPrEx>
          <w:tblCellMar>
            <w:top w:w="0" w:type="dxa"/>
            <w:bottom w:w="0" w:type="dxa"/>
          </w:tblCellMar>
        </w:tblPrEx>
        <w:trPr>
          <w:cantSplit/>
          <w:trHeight w:val="560"/>
        </w:trPr>
        <w:tc>
          <w:tcPr>
            <w:tcW w:w="700" w:type="dxa"/>
            <w:tcMar>
              <w:top w:w="0" w:type="dxa"/>
              <w:bottom w:w="0" w:type="dxa"/>
            </w:tcMar>
            <w:vAlign w:val="center"/>
          </w:tcPr>
          <w:p w14:paraId="30902674" w14:textId="77777777" w:rsidR="00334E13" w:rsidRDefault="00000000">
            <w:pPr>
              <w:keepNext/>
              <w:keepLines/>
              <w:spacing w:after="0" w:line="240" w:lineRule="auto"/>
            </w:pPr>
            <w:r>
              <w:rPr>
                <w:sz w:val="18"/>
              </w:rPr>
              <w:t>922</w:t>
            </w:r>
          </w:p>
        </w:tc>
        <w:tc>
          <w:tcPr>
            <w:tcW w:w="3180" w:type="dxa"/>
            <w:tcMar>
              <w:top w:w="0" w:type="dxa"/>
              <w:bottom w:w="0" w:type="dxa"/>
            </w:tcMar>
            <w:vAlign w:val="center"/>
          </w:tcPr>
          <w:p w14:paraId="251FFE38" w14:textId="77777777" w:rsidR="00334E13"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57686829" w14:textId="77777777" w:rsidR="00334E13" w:rsidRDefault="00000000">
            <w:pPr>
              <w:keepNext/>
              <w:keepLines/>
              <w:spacing w:after="0" w:line="240" w:lineRule="auto"/>
            </w:pPr>
            <w:r>
              <w:rPr>
                <w:sz w:val="18"/>
              </w:rPr>
              <w:t>922</w:t>
            </w:r>
          </w:p>
        </w:tc>
        <w:tc>
          <w:tcPr>
            <w:tcW w:w="1860" w:type="dxa"/>
            <w:tcMar>
              <w:top w:w="0" w:type="dxa"/>
              <w:bottom w:w="0" w:type="dxa"/>
            </w:tcMar>
            <w:vAlign w:val="center"/>
          </w:tcPr>
          <w:p w14:paraId="5B70C11D" w14:textId="77777777" w:rsidR="00334E13" w:rsidRDefault="00000000">
            <w:pPr>
              <w:keepNext/>
              <w:keepLines/>
              <w:spacing w:after="0" w:line="240" w:lineRule="auto"/>
              <w:jc w:val="right"/>
            </w:pPr>
            <w:r>
              <w:rPr>
                <w:sz w:val="18"/>
              </w:rPr>
              <w:t>-39.560,60</w:t>
            </w:r>
          </w:p>
        </w:tc>
        <w:tc>
          <w:tcPr>
            <w:tcW w:w="1860" w:type="dxa"/>
            <w:tcMar>
              <w:top w:w="0" w:type="dxa"/>
              <w:bottom w:w="0" w:type="dxa"/>
            </w:tcMar>
            <w:vAlign w:val="center"/>
          </w:tcPr>
          <w:p w14:paraId="0FAD55AC" w14:textId="77777777" w:rsidR="00334E13" w:rsidRDefault="00000000">
            <w:pPr>
              <w:keepNext/>
              <w:keepLines/>
              <w:spacing w:after="0" w:line="240" w:lineRule="auto"/>
              <w:jc w:val="right"/>
            </w:pPr>
            <w:r>
              <w:rPr>
                <w:sz w:val="18"/>
              </w:rPr>
              <w:t>-152.881,06</w:t>
            </w:r>
          </w:p>
        </w:tc>
        <w:tc>
          <w:tcPr>
            <w:tcW w:w="700" w:type="dxa"/>
            <w:tcMar>
              <w:top w:w="0" w:type="dxa"/>
              <w:bottom w:w="0" w:type="dxa"/>
            </w:tcMar>
            <w:vAlign w:val="center"/>
          </w:tcPr>
          <w:p w14:paraId="07BC5CB0" w14:textId="77777777" w:rsidR="00334E13" w:rsidRDefault="00000000">
            <w:pPr>
              <w:keepNext/>
              <w:keepLines/>
              <w:spacing w:after="0" w:line="240" w:lineRule="auto"/>
              <w:jc w:val="right"/>
            </w:pPr>
            <w:r>
              <w:rPr>
                <w:sz w:val="18"/>
              </w:rPr>
              <w:t>386,4</w:t>
            </w:r>
          </w:p>
        </w:tc>
      </w:tr>
    </w:tbl>
    <w:p w14:paraId="0BBD1983" w14:textId="77777777" w:rsidR="00334E13" w:rsidRDefault="00334E13">
      <w:pPr>
        <w:spacing w:after="0"/>
      </w:pPr>
    </w:p>
    <w:p w14:paraId="70886711" w14:textId="77777777" w:rsidR="00334E13" w:rsidRDefault="00000000">
      <w:r>
        <w:t>Manjak zbog metodološkog manjka proizašlog iz knjiženja po Okružnici.</w:t>
      </w:r>
    </w:p>
    <w:p w14:paraId="3BE6E505" w14:textId="77777777" w:rsidR="00334E13" w:rsidRDefault="00334E13"/>
    <w:p w14:paraId="23ECD5BF" w14:textId="77777777" w:rsidR="00334E13"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7FFC5D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D0CD90"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6AEA9A"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B6CEE4"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2BDC76"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B5A0B0"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E269A9" w14:textId="77777777" w:rsidR="00334E13" w:rsidRDefault="00000000">
            <w:pPr>
              <w:keepNext/>
              <w:keepLines/>
              <w:spacing w:after="0" w:line="240" w:lineRule="auto"/>
              <w:jc w:val="center"/>
            </w:pPr>
            <w:r>
              <w:rPr>
                <w:b/>
                <w:sz w:val="18"/>
              </w:rPr>
              <w:t>Indeks (%)</w:t>
            </w:r>
          </w:p>
        </w:tc>
      </w:tr>
      <w:tr w:rsidR="00334E13" w14:paraId="6DF1FC75" w14:textId="77777777">
        <w:tblPrEx>
          <w:tblCellMar>
            <w:top w:w="0" w:type="dxa"/>
            <w:bottom w:w="0" w:type="dxa"/>
          </w:tblCellMar>
        </w:tblPrEx>
        <w:trPr>
          <w:cantSplit/>
          <w:trHeight w:val="560"/>
        </w:trPr>
        <w:tc>
          <w:tcPr>
            <w:tcW w:w="700" w:type="dxa"/>
            <w:tcMar>
              <w:top w:w="0" w:type="dxa"/>
              <w:bottom w:w="0" w:type="dxa"/>
            </w:tcMar>
            <w:vAlign w:val="center"/>
          </w:tcPr>
          <w:p w14:paraId="0F9DA5F2" w14:textId="77777777" w:rsidR="00334E13" w:rsidRDefault="00000000">
            <w:pPr>
              <w:keepNext/>
              <w:keepLines/>
              <w:spacing w:after="0" w:line="240" w:lineRule="auto"/>
            </w:pPr>
            <w:r>
              <w:rPr>
                <w:sz w:val="18"/>
              </w:rPr>
              <w:t>9222</w:t>
            </w:r>
          </w:p>
        </w:tc>
        <w:tc>
          <w:tcPr>
            <w:tcW w:w="3180" w:type="dxa"/>
            <w:tcMar>
              <w:top w:w="0" w:type="dxa"/>
              <w:bottom w:w="0" w:type="dxa"/>
            </w:tcMar>
            <w:vAlign w:val="center"/>
          </w:tcPr>
          <w:p w14:paraId="2DF3DF8D" w14:textId="77777777" w:rsidR="00334E13" w:rsidRDefault="00000000">
            <w:pPr>
              <w:keepNext/>
              <w:keepLines/>
              <w:spacing w:after="0" w:line="240" w:lineRule="auto"/>
            </w:pPr>
            <w:r>
              <w:rPr>
                <w:sz w:val="18"/>
              </w:rPr>
              <w:t>Manjak prihoda i primitaka (šifre 92221 do 92223)</w:t>
            </w:r>
          </w:p>
        </w:tc>
        <w:tc>
          <w:tcPr>
            <w:tcW w:w="700" w:type="dxa"/>
            <w:tcMar>
              <w:top w:w="0" w:type="dxa"/>
              <w:bottom w:w="0" w:type="dxa"/>
            </w:tcMar>
            <w:vAlign w:val="center"/>
          </w:tcPr>
          <w:p w14:paraId="7FD3E542" w14:textId="77777777" w:rsidR="00334E13" w:rsidRDefault="00000000">
            <w:pPr>
              <w:keepNext/>
              <w:keepLines/>
              <w:spacing w:after="0" w:line="240" w:lineRule="auto"/>
            </w:pPr>
            <w:r>
              <w:rPr>
                <w:sz w:val="18"/>
              </w:rPr>
              <w:t>9222</w:t>
            </w:r>
          </w:p>
        </w:tc>
        <w:tc>
          <w:tcPr>
            <w:tcW w:w="1860" w:type="dxa"/>
            <w:tcMar>
              <w:top w:w="0" w:type="dxa"/>
              <w:bottom w:w="0" w:type="dxa"/>
            </w:tcMar>
            <w:vAlign w:val="center"/>
          </w:tcPr>
          <w:p w14:paraId="7F0F084A" w14:textId="77777777" w:rsidR="00334E13" w:rsidRDefault="00000000">
            <w:pPr>
              <w:keepNext/>
              <w:keepLines/>
              <w:spacing w:after="0" w:line="240" w:lineRule="auto"/>
              <w:jc w:val="right"/>
            </w:pPr>
            <w:r>
              <w:rPr>
                <w:sz w:val="18"/>
              </w:rPr>
              <w:t>39.560,60</w:t>
            </w:r>
          </w:p>
        </w:tc>
        <w:tc>
          <w:tcPr>
            <w:tcW w:w="1860" w:type="dxa"/>
            <w:tcMar>
              <w:top w:w="0" w:type="dxa"/>
              <w:bottom w:w="0" w:type="dxa"/>
            </w:tcMar>
            <w:vAlign w:val="center"/>
          </w:tcPr>
          <w:p w14:paraId="7EBDEDB3" w14:textId="77777777" w:rsidR="00334E13" w:rsidRDefault="00000000">
            <w:pPr>
              <w:keepNext/>
              <w:keepLines/>
              <w:spacing w:after="0" w:line="240" w:lineRule="auto"/>
              <w:jc w:val="right"/>
            </w:pPr>
            <w:r>
              <w:rPr>
                <w:sz w:val="18"/>
              </w:rPr>
              <w:t>152.881,06</w:t>
            </w:r>
          </w:p>
        </w:tc>
        <w:tc>
          <w:tcPr>
            <w:tcW w:w="700" w:type="dxa"/>
            <w:tcMar>
              <w:top w:w="0" w:type="dxa"/>
              <w:bottom w:w="0" w:type="dxa"/>
            </w:tcMar>
            <w:vAlign w:val="center"/>
          </w:tcPr>
          <w:p w14:paraId="5754DEBE" w14:textId="77777777" w:rsidR="00334E13" w:rsidRDefault="00000000">
            <w:pPr>
              <w:keepNext/>
              <w:keepLines/>
              <w:spacing w:after="0" w:line="240" w:lineRule="auto"/>
              <w:jc w:val="right"/>
            </w:pPr>
            <w:r>
              <w:rPr>
                <w:sz w:val="18"/>
              </w:rPr>
              <w:t>386,4</w:t>
            </w:r>
          </w:p>
        </w:tc>
      </w:tr>
    </w:tbl>
    <w:p w14:paraId="776F01BF" w14:textId="77777777" w:rsidR="00334E13" w:rsidRDefault="00334E13">
      <w:pPr>
        <w:spacing w:after="0"/>
      </w:pPr>
    </w:p>
    <w:p w14:paraId="78A2F64B" w14:textId="77777777" w:rsidR="00334E13" w:rsidRDefault="00000000">
      <w:r>
        <w:t>Manjak zbog metodološkog manjka proizašlog iz knjiženja po Okružnici.</w:t>
      </w:r>
    </w:p>
    <w:p w14:paraId="1ECF8978" w14:textId="77777777" w:rsidR="00334E13" w:rsidRDefault="00334E13"/>
    <w:p w14:paraId="1AD97B91" w14:textId="77777777" w:rsidR="00334E13"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65B7CD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661B48"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315612"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BFE43B"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A3704B"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17C451"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D30D73" w14:textId="77777777" w:rsidR="00334E13" w:rsidRDefault="00000000">
            <w:pPr>
              <w:keepNext/>
              <w:keepLines/>
              <w:spacing w:after="0" w:line="240" w:lineRule="auto"/>
              <w:jc w:val="center"/>
            </w:pPr>
            <w:r>
              <w:rPr>
                <w:b/>
                <w:sz w:val="18"/>
              </w:rPr>
              <w:t>Indeks (%)</w:t>
            </w:r>
          </w:p>
        </w:tc>
      </w:tr>
      <w:tr w:rsidR="00334E13" w14:paraId="78E95D07" w14:textId="77777777">
        <w:tblPrEx>
          <w:tblCellMar>
            <w:top w:w="0" w:type="dxa"/>
            <w:bottom w:w="0" w:type="dxa"/>
          </w:tblCellMar>
        </w:tblPrEx>
        <w:trPr>
          <w:cantSplit/>
          <w:trHeight w:val="560"/>
        </w:trPr>
        <w:tc>
          <w:tcPr>
            <w:tcW w:w="700" w:type="dxa"/>
            <w:tcMar>
              <w:top w:w="0" w:type="dxa"/>
              <w:bottom w:w="0" w:type="dxa"/>
            </w:tcMar>
            <w:vAlign w:val="center"/>
          </w:tcPr>
          <w:p w14:paraId="5747B787" w14:textId="77777777" w:rsidR="00334E13" w:rsidRDefault="00000000">
            <w:pPr>
              <w:keepNext/>
              <w:keepLines/>
              <w:spacing w:after="0" w:line="240" w:lineRule="auto"/>
            </w:pPr>
            <w:r>
              <w:rPr>
                <w:sz w:val="18"/>
              </w:rPr>
              <w:t>991</w:t>
            </w:r>
          </w:p>
        </w:tc>
        <w:tc>
          <w:tcPr>
            <w:tcW w:w="3180" w:type="dxa"/>
            <w:tcMar>
              <w:top w:w="0" w:type="dxa"/>
              <w:bottom w:w="0" w:type="dxa"/>
            </w:tcMar>
            <w:vAlign w:val="center"/>
          </w:tcPr>
          <w:p w14:paraId="75589101" w14:textId="77777777" w:rsidR="00334E13"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61BFC0D5" w14:textId="77777777" w:rsidR="00334E13" w:rsidRDefault="00000000">
            <w:pPr>
              <w:keepNext/>
              <w:keepLines/>
              <w:spacing w:after="0" w:line="240" w:lineRule="auto"/>
            </w:pPr>
            <w:r>
              <w:rPr>
                <w:sz w:val="18"/>
              </w:rPr>
              <w:t>991</w:t>
            </w:r>
          </w:p>
        </w:tc>
        <w:tc>
          <w:tcPr>
            <w:tcW w:w="1860" w:type="dxa"/>
            <w:tcMar>
              <w:top w:w="0" w:type="dxa"/>
              <w:bottom w:w="0" w:type="dxa"/>
            </w:tcMar>
            <w:vAlign w:val="center"/>
          </w:tcPr>
          <w:p w14:paraId="145593C2" w14:textId="77777777" w:rsidR="00334E13" w:rsidRDefault="00000000">
            <w:pPr>
              <w:keepNext/>
              <w:keepLines/>
              <w:spacing w:after="0" w:line="240" w:lineRule="auto"/>
              <w:jc w:val="right"/>
            </w:pPr>
            <w:r>
              <w:rPr>
                <w:sz w:val="18"/>
              </w:rPr>
              <w:t>49.373,17</w:t>
            </w:r>
          </w:p>
        </w:tc>
        <w:tc>
          <w:tcPr>
            <w:tcW w:w="1860" w:type="dxa"/>
            <w:tcMar>
              <w:top w:w="0" w:type="dxa"/>
              <w:bottom w:w="0" w:type="dxa"/>
            </w:tcMar>
            <w:vAlign w:val="center"/>
          </w:tcPr>
          <w:p w14:paraId="32122DED" w14:textId="77777777" w:rsidR="00334E13" w:rsidRDefault="00000000">
            <w:pPr>
              <w:keepNext/>
              <w:keepLines/>
              <w:spacing w:after="0" w:line="240" w:lineRule="auto"/>
              <w:jc w:val="right"/>
            </w:pPr>
            <w:r>
              <w:rPr>
                <w:sz w:val="18"/>
              </w:rPr>
              <w:t>62.131,17</w:t>
            </w:r>
          </w:p>
        </w:tc>
        <w:tc>
          <w:tcPr>
            <w:tcW w:w="700" w:type="dxa"/>
            <w:tcMar>
              <w:top w:w="0" w:type="dxa"/>
              <w:bottom w:w="0" w:type="dxa"/>
            </w:tcMar>
            <w:vAlign w:val="center"/>
          </w:tcPr>
          <w:p w14:paraId="7E78BCA1" w14:textId="77777777" w:rsidR="00334E13" w:rsidRDefault="00000000">
            <w:pPr>
              <w:keepNext/>
              <w:keepLines/>
              <w:spacing w:after="0" w:line="240" w:lineRule="auto"/>
              <w:jc w:val="right"/>
            </w:pPr>
            <w:r>
              <w:rPr>
                <w:sz w:val="18"/>
              </w:rPr>
              <w:t>125,8</w:t>
            </w:r>
          </w:p>
        </w:tc>
      </w:tr>
    </w:tbl>
    <w:p w14:paraId="2BA2CF27" w14:textId="77777777" w:rsidR="00334E13" w:rsidRDefault="00334E13">
      <w:pPr>
        <w:spacing w:after="0"/>
      </w:pPr>
    </w:p>
    <w:p w14:paraId="1FF1DD84" w14:textId="77777777" w:rsidR="00334E13" w:rsidRDefault="00000000">
      <w:r>
        <w:t xml:space="preserve">Povećanje zbog </w:t>
      </w:r>
      <w:proofErr w:type="spellStart"/>
      <w:r>
        <w:t>izvanbilančnog</w:t>
      </w:r>
      <w:proofErr w:type="spellEnd"/>
      <w:r>
        <w:t xml:space="preserve"> knjiženja dobivenog predujma po projektu Erasmus.</w:t>
      </w:r>
    </w:p>
    <w:p w14:paraId="1CCBDC55" w14:textId="77777777" w:rsidR="00334E13" w:rsidRDefault="00334E13"/>
    <w:p w14:paraId="53D07860" w14:textId="77777777" w:rsidR="00334E13"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531C22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A6F05C"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5FF26E"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E44D49"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75D5DD"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9A724E"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1FC6D7" w14:textId="77777777" w:rsidR="00334E13" w:rsidRDefault="00000000">
            <w:pPr>
              <w:keepNext/>
              <w:keepLines/>
              <w:spacing w:after="0" w:line="240" w:lineRule="auto"/>
              <w:jc w:val="center"/>
            </w:pPr>
            <w:r>
              <w:rPr>
                <w:b/>
                <w:sz w:val="18"/>
              </w:rPr>
              <w:t>Indeks (%)</w:t>
            </w:r>
          </w:p>
        </w:tc>
      </w:tr>
      <w:tr w:rsidR="00334E13" w14:paraId="2BE4CCFA" w14:textId="77777777">
        <w:tblPrEx>
          <w:tblCellMar>
            <w:top w:w="0" w:type="dxa"/>
            <w:bottom w:w="0" w:type="dxa"/>
          </w:tblCellMar>
        </w:tblPrEx>
        <w:trPr>
          <w:cantSplit/>
          <w:trHeight w:val="560"/>
        </w:trPr>
        <w:tc>
          <w:tcPr>
            <w:tcW w:w="700" w:type="dxa"/>
            <w:tcMar>
              <w:top w:w="0" w:type="dxa"/>
              <w:bottom w:w="0" w:type="dxa"/>
            </w:tcMar>
            <w:vAlign w:val="center"/>
          </w:tcPr>
          <w:p w14:paraId="795B3D6D" w14:textId="77777777" w:rsidR="00334E13" w:rsidRDefault="00000000">
            <w:pPr>
              <w:keepNext/>
              <w:keepLines/>
              <w:spacing w:after="0" w:line="240" w:lineRule="auto"/>
            </w:pPr>
            <w:r>
              <w:rPr>
                <w:sz w:val="18"/>
              </w:rPr>
              <w:t>996</w:t>
            </w:r>
          </w:p>
        </w:tc>
        <w:tc>
          <w:tcPr>
            <w:tcW w:w="3180" w:type="dxa"/>
            <w:tcMar>
              <w:top w:w="0" w:type="dxa"/>
              <w:bottom w:w="0" w:type="dxa"/>
            </w:tcMar>
            <w:vAlign w:val="center"/>
          </w:tcPr>
          <w:p w14:paraId="3C507DAD" w14:textId="77777777" w:rsidR="00334E13" w:rsidRDefault="0000000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76F23215" w14:textId="77777777" w:rsidR="00334E13" w:rsidRDefault="00000000">
            <w:pPr>
              <w:keepNext/>
              <w:keepLines/>
              <w:spacing w:after="0" w:line="240" w:lineRule="auto"/>
            </w:pPr>
            <w:r>
              <w:rPr>
                <w:sz w:val="18"/>
              </w:rPr>
              <w:t>996</w:t>
            </w:r>
          </w:p>
        </w:tc>
        <w:tc>
          <w:tcPr>
            <w:tcW w:w="1860" w:type="dxa"/>
            <w:tcMar>
              <w:top w:w="0" w:type="dxa"/>
              <w:bottom w:w="0" w:type="dxa"/>
            </w:tcMar>
            <w:vAlign w:val="center"/>
          </w:tcPr>
          <w:p w14:paraId="44784079" w14:textId="77777777" w:rsidR="00334E13" w:rsidRDefault="00000000">
            <w:pPr>
              <w:keepNext/>
              <w:keepLines/>
              <w:spacing w:after="0" w:line="240" w:lineRule="auto"/>
              <w:jc w:val="right"/>
            </w:pPr>
            <w:r>
              <w:rPr>
                <w:sz w:val="18"/>
              </w:rPr>
              <w:t>49.373,17</w:t>
            </w:r>
          </w:p>
        </w:tc>
        <w:tc>
          <w:tcPr>
            <w:tcW w:w="1860" w:type="dxa"/>
            <w:tcMar>
              <w:top w:w="0" w:type="dxa"/>
              <w:bottom w:w="0" w:type="dxa"/>
            </w:tcMar>
            <w:vAlign w:val="center"/>
          </w:tcPr>
          <w:p w14:paraId="544E2AB6" w14:textId="77777777" w:rsidR="00334E13" w:rsidRDefault="00000000">
            <w:pPr>
              <w:keepNext/>
              <w:keepLines/>
              <w:spacing w:after="0" w:line="240" w:lineRule="auto"/>
              <w:jc w:val="right"/>
            </w:pPr>
            <w:r>
              <w:rPr>
                <w:sz w:val="18"/>
              </w:rPr>
              <w:t>62.131,17</w:t>
            </w:r>
          </w:p>
        </w:tc>
        <w:tc>
          <w:tcPr>
            <w:tcW w:w="700" w:type="dxa"/>
            <w:tcMar>
              <w:top w:w="0" w:type="dxa"/>
              <w:bottom w:w="0" w:type="dxa"/>
            </w:tcMar>
            <w:vAlign w:val="center"/>
          </w:tcPr>
          <w:p w14:paraId="55C97044" w14:textId="77777777" w:rsidR="00334E13" w:rsidRDefault="00000000">
            <w:pPr>
              <w:keepNext/>
              <w:keepLines/>
              <w:spacing w:after="0" w:line="240" w:lineRule="auto"/>
              <w:jc w:val="right"/>
            </w:pPr>
            <w:r>
              <w:rPr>
                <w:sz w:val="18"/>
              </w:rPr>
              <w:t>125,8</w:t>
            </w:r>
          </w:p>
        </w:tc>
      </w:tr>
    </w:tbl>
    <w:p w14:paraId="0398585C" w14:textId="77777777" w:rsidR="00334E13" w:rsidRDefault="00334E13">
      <w:pPr>
        <w:spacing w:after="0"/>
      </w:pPr>
    </w:p>
    <w:p w14:paraId="0682641E" w14:textId="77777777" w:rsidR="00334E13" w:rsidRDefault="00000000">
      <w:r>
        <w:t xml:space="preserve">Povećanje zbog </w:t>
      </w:r>
      <w:proofErr w:type="spellStart"/>
      <w:r>
        <w:t>izvanbilančnog</w:t>
      </w:r>
      <w:proofErr w:type="spellEnd"/>
      <w:r>
        <w:t xml:space="preserve"> knjiženja dobivenog predujma po projektu Erasmus.</w:t>
      </w:r>
    </w:p>
    <w:p w14:paraId="53478A32" w14:textId="77777777" w:rsidR="00334E13" w:rsidRDefault="00334E13"/>
    <w:p w14:paraId="7A8D7BF3" w14:textId="77777777" w:rsidR="00334E13"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59490E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D906AD"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E1D5D1"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D48AE5"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E1301C"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FF6F80"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65465C" w14:textId="77777777" w:rsidR="00334E13" w:rsidRDefault="00000000">
            <w:pPr>
              <w:keepNext/>
              <w:keepLines/>
              <w:spacing w:after="0" w:line="240" w:lineRule="auto"/>
              <w:jc w:val="center"/>
            </w:pPr>
            <w:r>
              <w:rPr>
                <w:b/>
                <w:sz w:val="18"/>
              </w:rPr>
              <w:t>Indeks (%)</w:t>
            </w:r>
          </w:p>
        </w:tc>
      </w:tr>
      <w:tr w:rsidR="00334E13" w14:paraId="3C7E46BF" w14:textId="77777777">
        <w:tblPrEx>
          <w:tblCellMar>
            <w:top w:w="0" w:type="dxa"/>
            <w:bottom w:w="0" w:type="dxa"/>
          </w:tblCellMar>
        </w:tblPrEx>
        <w:trPr>
          <w:cantSplit/>
          <w:trHeight w:val="560"/>
        </w:trPr>
        <w:tc>
          <w:tcPr>
            <w:tcW w:w="700" w:type="dxa"/>
            <w:tcMar>
              <w:top w:w="0" w:type="dxa"/>
              <w:bottom w:w="0" w:type="dxa"/>
            </w:tcMar>
            <w:vAlign w:val="center"/>
          </w:tcPr>
          <w:p w14:paraId="62BDADCC" w14:textId="77777777" w:rsidR="00334E13" w:rsidRDefault="00000000">
            <w:pPr>
              <w:keepNext/>
              <w:keepLines/>
              <w:spacing w:after="0" w:line="240" w:lineRule="auto"/>
            </w:pPr>
            <w:r>
              <w:rPr>
                <w:sz w:val="18"/>
              </w:rPr>
              <w:t>dio 16</w:t>
            </w:r>
          </w:p>
        </w:tc>
        <w:tc>
          <w:tcPr>
            <w:tcW w:w="3180" w:type="dxa"/>
            <w:tcMar>
              <w:top w:w="0" w:type="dxa"/>
              <w:bottom w:w="0" w:type="dxa"/>
            </w:tcMar>
            <w:vAlign w:val="center"/>
          </w:tcPr>
          <w:p w14:paraId="21C14387" w14:textId="77777777" w:rsidR="00334E13"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0E485269" w14:textId="77777777" w:rsidR="00334E13" w:rsidRDefault="00000000">
            <w:pPr>
              <w:keepNext/>
              <w:keepLines/>
              <w:spacing w:after="0" w:line="240" w:lineRule="auto"/>
            </w:pPr>
            <w:r>
              <w:rPr>
                <w:sz w:val="18"/>
              </w:rPr>
              <w:t>dio 16 N</w:t>
            </w:r>
          </w:p>
        </w:tc>
        <w:tc>
          <w:tcPr>
            <w:tcW w:w="1860" w:type="dxa"/>
            <w:tcMar>
              <w:top w:w="0" w:type="dxa"/>
              <w:bottom w:w="0" w:type="dxa"/>
            </w:tcMar>
            <w:vAlign w:val="center"/>
          </w:tcPr>
          <w:p w14:paraId="078E3ABF" w14:textId="77777777" w:rsidR="00334E13" w:rsidRDefault="00000000">
            <w:pPr>
              <w:keepNext/>
              <w:keepLines/>
              <w:spacing w:after="0" w:line="240" w:lineRule="auto"/>
              <w:jc w:val="right"/>
            </w:pPr>
            <w:r>
              <w:rPr>
                <w:sz w:val="18"/>
              </w:rPr>
              <w:t>107.912,59</w:t>
            </w:r>
          </w:p>
        </w:tc>
        <w:tc>
          <w:tcPr>
            <w:tcW w:w="1860" w:type="dxa"/>
            <w:tcMar>
              <w:top w:w="0" w:type="dxa"/>
              <w:bottom w:w="0" w:type="dxa"/>
            </w:tcMar>
            <w:vAlign w:val="center"/>
          </w:tcPr>
          <w:p w14:paraId="7670787E" w14:textId="77777777" w:rsidR="00334E13" w:rsidRDefault="00000000">
            <w:pPr>
              <w:keepNext/>
              <w:keepLines/>
              <w:spacing w:after="0" w:line="240" w:lineRule="auto"/>
              <w:jc w:val="right"/>
            </w:pPr>
            <w:r>
              <w:rPr>
                <w:sz w:val="18"/>
              </w:rPr>
              <w:t>143.615,53</w:t>
            </w:r>
          </w:p>
        </w:tc>
        <w:tc>
          <w:tcPr>
            <w:tcW w:w="700" w:type="dxa"/>
            <w:tcMar>
              <w:top w:w="0" w:type="dxa"/>
              <w:bottom w:w="0" w:type="dxa"/>
            </w:tcMar>
            <w:vAlign w:val="center"/>
          </w:tcPr>
          <w:p w14:paraId="53CB6213" w14:textId="77777777" w:rsidR="00334E13" w:rsidRDefault="00000000">
            <w:pPr>
              <w:keepNext/>
              <w:keepLines/>
              <w:spacing w:after="0" w:line="240" w:lineRule="auto"/>
              <w:jc w:val="right"/>
            </w:pPr>
            <w:r>
              <w:rPr>
                <w:sz w:val="18"/>
              </w:rPr>
              <w:t>133,1</w:t>
            </w:r>
          </w:p>
        </w:tc>
      </w:tr>
    </w:tbl>
    <w:p w14:paraId="536CF10A" w14:textId="77777777" w:rsidR="00334E13" w:rsidRDefault="00334E13">
      <w:pPr>
        <w:spacing w:after="0"/>
      </w:pPr>
    </w:p>
    <w:p w14:paraId="1567FCCE" w14:textId="77777777" w:rsidR="00334E13" w:rsidRDefault="00000000">
      <w:r>
        <w:t>Povećana potraživanja po ostalim izvorima financiranja uslijed povećanja prihoda po ostalim izvorima financiranja (školska kuhinja, vlastiti, donacije, pomoći).</w:t>
      </w:r>
    </w:p>
    <w:p w14:paraId="515A1B17" w14:textId="77777777" w:rsidR="00334E13" w:rsidRDefault="00334E13"/>
    <w:p w14:paraId="08CE1A4D" w14:textId="77777777" w:rsidR="00334E13"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01F1B7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D3A063"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BCDA73"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51125"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3F8818"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54CE6C"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7FC693" w14:textId="77777777" w:rsidR="00334E13" w:rsidRDefault="00000000">
            <w:pPr>
              <w:keepNext/>
              <w:keepLines/>
              <w:spacing w:after="0" w:line="240" w:lineRule="auto"/>
              <w:jc w:val="center"/>
            </w:pPr>
            <w:r>
              <w:rPr>
                <w:b/>
                <w:sz w:val="18"/>
              </w:rPr>
              <w:t>Indeks (%)</w:t>
            </w:r>
          </w:p>
        </w:tc>
      </w:tr>
      <w:tr w:rsidR="00334E13" w14:paraId="030EA98D" w14:textId="77777777">
        <w:tblPrEx>
          <w:tblCellMar>
            <w:top w:w="0" w:type="dxa"/>
            <w:bottom w:w="0" w:type="dxa"/>
          </w:tblCellMar>
        </w:tblPrEx>
        <w:trPr>
          <w:cantSplit/>
          <w:trHeight w:val="560"/>
        </w:trPr>
        <w:tc>
          <w:tcPr>
            <w:tcW w:w="700" w:type="dxa"/>
            <w:tcMar>
              <w:top w:w="0" w:type="dxa"/>
              <w:bottom w:w="0" w:type="dxa"/>
            </w:tcMar>
            <w:vAlign w:val="center"/>
          </w:tcPr>
          <w:p w14:paraId="3127778C" w14:textId="77777777" w:rsidR="00334E13" w:rsidRDefault="00000000">
            <w:pPr>
              <w:keepNext/>
              <w:keepLines/>
              <w:spacing w:after="0" w:line="240" w:lineRule="auto"/>
            </w:pPr>
            <w:r>
              <w:rPr>
                <w:sz w:val="18"/>
              </w:rPr>
              <w:t>12911</w:t>
            </w:r>
          </w:p>
        </w:tc>
        <w:tc>
          <w:tcPr>
            <w:tcW w:w="3180" w:type="dxa"/>
            <w:tcMar>
              <w:top w:w="0" w:type="dxa"/>
              <w:bottom w:w="0" w:type="dxa"/>
            </w:tcMar>
            <w:vAlign w:val="center"/>
          </w:tcPr>
          <w:p w14:paraId="5221FCAB" w14:textId="77777777" w:rsidR="00334E13"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7CE70F8C" w14:textId="77777777" w:rsidR="00334E13" w:rsidRDefault="00000000">
            <w:pPr>
              <w:keepNext/>
              <w:keepLines/>
              <w:spacing w:after="0" w:line="240" w:lineRule="auto"/>
            </w:pPr>
            <w:r>
              <w:rPr>
                <w:sz w:val="18"/>
              </w:rPr>
              <w:t>12911</w:t>
            </w:r>
          </w:p>
        </w:tc>
        <w:tc>
          <w:tcPr>
            <w:tcW w:w="1860" w:type="dxa"/>
            <w:tcMar>
              <w:top w:w="0" w:type="dxa"/>
              <w:bottom w:w="0" w:type="dxa"/>
            </w:tcMar>
            <w:vAlign w:val="center"/>
          </w:tcPr>
          <w:p w14:paraId="474C6F7C" w14:textId="77777777" w:rsidR="00334E13" w:rsidRDefault="00000000">
            <w:pPr>
              <w:keepNext/>
              <w:keepLines/>
              <w:spacing w:after="0" w:line="240" w:lineRule="auto"/>
              <w:jc w:val="right"/>
            </w:pPr>
            <w:r>
              <w:rPr>
                <w:sz w:val="18"/>
              </w:rPr>
              <w:t>764,63</w:t>
            </w:r>
          </w:p>
        </w:tc>
        <w:tc>
          <w:tcPr>
            <w:tcW w:w="1860" w:type="dxa"/>
            <w:tcMar>
              <w:top w:w="0" w:type="dxa"/>
              <w:bottom w:w="0" w:type="dxa"/>
            </w:tcMar>
            <w:vAlign w:val="center"/>
          </w:tcPr>
          <w:p w14:paraId="5A5DCB2D" w14:textId="77777777" w:rsidR="00334E13" w:rsidRDefault="00000000">
            <w:pPr>
              <w:keepNext/>
              <w:keepLines/>
              <w:spacing w:after="0" w:line="240" w:lineRule="auto"/>
              <w:jc w:val="right"/>
            </w:pPr>
            <w:r>
              <w:rPr>
                <w:sz w:val="18"/>
              </w:rPr>
              <w:t>2.978,01</w:t>
            </w:r>
          </w:p>
        </w:tc>
        <w:tc>
          <w:tcPr>
            <w:tcW w:w="700" w:type="dxa"/>
            <w:tcMar>
              <w:top w:w="0" w:type="dxa"/>
              <w:bottom w:w="0" w:type="dxa"/>
            </w:tcMar>
            <w:vAlign w:val="center"/>
          </w:tcPr>
          <w:p w14:paraId="5B486319" w14:textId="77777777" w:rsidR="00334E13" w:rsidRDefault="00000000">
            <w:pPr>
              <w:keepNext/>
              <w:keepLines/>
              <w:spacing w:after="0" w:line="240" w:lineRule="auto"/>
              <w:jc w:val="right"/>
            </w:pPr>
            <w:r>
              <w:rPr>
                <w:sz w:val="18"/>
              </w:rPr>
              <w:t>389,5</w:t>
            </w:r>
          </w:p>
        </w:tc>
      </w:tr>
    </w:tbl>
    <w:p w14:paraId="648B362D" w14:textId="77777777" w:rsidR="00334E13" w:rsidRDefault="00334E13">
      <w:pPr>
        <w:spacing w:after="0"/>
      </w:pPr>
    </w:p>
    <w:p w14:paraId="4BAA3FC8" w14:textId="77777777" w:rsidR="00334E13" w:rsidRDefault="00000000">
      <w:r>
        <w:t>U zadnjim mjesecima 2025. godine bilo je više bolovanja na teret HZZO-a koja još nisu refundirana od strane HZZO-a.</w:t>
      </w:r>
    </w:p>
    <w:p w14:paraId="5D5DA78F" w14:textId="77777777" w:rsidR="00334E13" w:rsidRDefault="00334E13"/>
    <w:p w14:paraId="6CF1F2DC" w14:textId="77777777" w:rsidR="00334E13"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462B5D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FEE0EE"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07B972"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61F99F"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B20CE0"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A4A520"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5F7580" w14:textId="77777777" w:rsidR="00334E13" w:rsidRDefault="00000000">
            <w:pPr>
              <w:keepNext/>
              <w:keepLines/>
              <w:spacing w:after="0" w:line="240" w:lineRule="auto"/>
              <w:jc w:val="center"/>
            </w:pPr>
            <w:r>
              <w:rPr>
                <w:b/>
                <w:sz w:val="18"/>
              </w:rPr>
              <w:t>Indeks (%)</w:t>
            </w:r>
          </w:p>
        </w:tc>
      </w:tr>
      <w:tr w:rsidR="00334E13" w14:paraId="7DA2E06A" w14:textId="77777777">
        <w:tblPrEx>
          <w:tblCellMar>
            <w:top w:w="0" w:type="dxa"/>
            <w:bottom w:w="0" w:type="dxa"/>
          </w:tblCellMar>
        </w:tblPrEx>
        <w:trPr>
          <w:cantSplit/>
          <w:trHeight w:val="560"/>
        </w:trPr>
        <w:tc>
          <w:tcPr>
            <w:tcW w:w="700" w:type="dxa"/>
            <w:tcMar>
              <w:top w:w="0" w:type="dxa"/>
              <w:bottom w:w="0" w:type="dxa"/>
            </w:tcMar>
            <w:vAlign w:val="center"/>
          </w:tcPr>
          <w:p w14:paraId="08BAA26B" w14:textId="77777777" w:rsidR="00334E13" w:rsidRDefault="00000000">
            <w:pPr>
              <w:keepNext/>
              <w:keepLines/>
              <w:spacing w:after="0" w:line="240" w:lineRule="auto"/>
            </w:pPr>
            <w:r>
              <w:rPr>
                <w:sz w:val="18"/>
              </w:rPr>
              <w:t>16721</w:t>
            </w:r>
          </w:p>
        </w:tc>
        <w:tc>
          <w:tcPr>
            <w:tcW w:w="3180" w:type="dxa"/>
            <w:tcMar>
              <w:top w:w="0" w:type="dxa"/>
              <w:bottom w:w="0" w:type="dxa"/>
            </w:tcMar>
            <w:vAlign w:val="center"/>
          </w:tcPr>
          <w:p w14:paraId="7AF58988" w14:textId="77777777" w:rsidR="00334E13" w:rsidRDefault="00000000">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14:paraId="38AA1C1F" w14:textId="77777777" w:rsidR="00334E13" w:rsidRDefault="00000000">
            <w:pPr>
              <w:keepNext/>
              <w:keepLines/>
              <w:spacing w:after="0" w:line="240" w:lineRule="auto"/>
            </w:pPr>
            <w:r>
              <w:rPr>
                <w:sz w:val="18"/>
              </w:rPr>
              <w:t>16721</w:t>
            </w:r>
          </w:p>
        </w:tc>
        <w:tc>
          <w:tcPr>
            <w:tcW w:w="1860" w:type="dxa"/>
            <w:tcMar>
              <w:top w:w="0" w:type="dxa"/>
              <w:bottom w:w="0" w:type="dxa"/>
            </w:tcMar>
            <w:vAlign w:val="center"/>
          </w:tcPr>
          <w:p w14:paraId="71059286" w14:textId="77777777" w:rsidR="00334E13" w:rsidRDefault="00000000">
            <w:pPr>
              <w:keepNext/>
              <w:keepLines/>
              <w:spacing w:after="0" w:line="240" w:lineRule="auto"/>
              <w:jc w:val="right"/>
            </w:pPr>
            <w:r>
              <w:rPr>
                <w:sz w:val="18"/>
              </w:rPr>
              <w:t>90.439,61</w:t>
            </w:r>
          </w:p>
        </w:tc>
        <w:tc>
          <w:tcPr>
            <w:tcW w:w="1860" w:type="dxa"/>
            <w:tcMar>
              <w:top w:w="0" w:type="dxa"/>
              <w:bottom w:w="0" w:type="dxa"/>
            </w:tcMar>
            <w:vAlign w:val="center"/>
          </w:tcPr>
          <w:p w14:paraId="7DD30088" w14:textId="77777777" w:rsidR="00334E13" w:rsidRDefault="00000000">
            <w:pPr>
              <w:keepNext/>
              <w:keepLines/>
              <w:spacing w:after="0" w:line="240" w:lineRule="auto"/>
              <w:jc w:val="right"/>
            </w:pPr>
            <w:r>
              <w:rPr>
                <w:sz w:val="18"/>
              </w:rPr>
              <w:t>124.882,07</w:t>
            </w:r>
          </w:p>
        </w:tc>
        <w:tc>
          <w:tcPr>
            <w:tcW w:w="700" w:type="dxa"/>
            <w:tcMar>
              <w:top w:w="0" w:type="dxa"/>
              <w:bottom w:w="0" w:type="dxa"/>
            </w:tcMar>
            <w:vAlign w:val="center"/>
          </w:tcPr>
          <w:p w14:paraId="22C86A4D" w14:textId="77777777" w:rsidR="00334E13" w:rsidRDefault="00000000">
            <w:pPr>
              <w:keepNext/>
              <w:keepLines/>
              <w:spacing w:after="0" w:line="240" w:lineRule="auto"/>
              <w:jc w:val="right"/>
            </w:pPr>
            <w:r>
              <w:rPr>
                <w:sz w:val="18"/>
              </w:rPr>
              <w:t>138,1</w:t>
            </w:r>
          </w:p>
        </w:tc>
      </w:tr>
    </w:tbl>
    <w:p w14:paraId="6C88378B" w14:textId="77777777" w:rsidR="00334E13" w:rsidRDefault="00334E13">
      <w:pPr>
        <w:spacing w:after="0"/>
      </w:pPr>
    </w:p>
    <w:p w14:paraId="40C7C535" w14:textId="77777777" w:rsidR="00334E13" w:rsidRDefault="00000000">
      <w:r>
        <w:t>Povećana potraživanja po ostalim izvorima financiranja uslijed povećanja prihoda po ostalim izvorima financiranja (školska kuhinja, vlastiti, donacije, pomoći).</w:t>
      </w:r>
    </w:p>
    <w:p w14:paraId="4AE569E1" w14:textId="77777777" w:rsidR="00334E13" w:rsidRDefault="00334E13"/>
    <w:p w14:paraId="5E1BBE98" w14:textId="77777777" w:rsidR="00334E13"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7D1B1A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6BAF99"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3C6D60"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3CF230"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23EE02"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6EA302"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706D3A" w14:textId="77777777" w:rsidR="00334E13" w:rsidRDefault="00000000">
            <w:pPr>
              <w:keepNext/>
              <w:keepLines/>
              <w:spacing w:after="0" w:line="240" w:lineRule="auto"/>
              <w:jc w:val="center"/>
            </w:pPr>
            <w:r>
              <w:rPr>
                <w:b/>
                <w:sz w:val="18"/>
              </w:rPr>
              <w:t>Indeks (%)</w:t>
            </w:r>
          </w:p>
        </w:tc>
      </w:tr>
      <w:tr w:rsidR="00334E13" w14:paraId="4BB5162D" w14:textId="77777777">
        <w:tblPrEx>
          <w:tblCellMar>
            <w:top w:w="0" w:type="dxa"/>
            <w:bottom w:w="0" w:type="dxa"/>
          </w:tblCellMar>
        </w:tblPrEx>
        <w:trPr>
          <w:cantSplit/>
          <w:trHeight w:val="560"/>
        </w:trPr>
        <w:tc>
          <w:tcPr>
            <w:tcW w:w="700" w:type="dxa"/>
            <w:tcMar>
              <w:top w:w="0" w:type="dxa"/>
              <w:bottom w:w="0" w:type="dxa"/>
            </w:tcMar>
            <w:vAlign w:val="center"/>
          </w:tcPr>
          <w:p w14:paraId="13CD83E0" w14:textId="77777777" w:rsidR="00334E13" w:rsidRDefault="00000000">
            <w:pPr>
              <w:keepNext/>
              <w:keepLines/>
              <w:spacing w:after="0" w:line="240" w:lineRule="auto"/>
            </w:pPr>
            <w:r>
              <w:rPr>
                <w:sz w:val="18"/>
              </w:rPr>
              <w:t>dio 23</w:t>
            </w:r>
          </w:p>
        </w:tc>
        <w:tc>
          <w:tcPr>
            <w:tcW w:w="3180" w:type="dxa"/>
            <w:tcMar>
              <w:top w:w="0" w:type="dxa"/>
              <w:bottom w:w="0" w:type="dxa"/>
            </w:tcMar>
            <w:vAlign w:val="center"/>
          </w:tcPr>
          <w:p w14:paraId="4E48D1F6" w14:textId="77777777" w:rsidR="00334E13" w:rsidRDefault="00000000">
            <w:pPr>
              <w:keepNext/>
              <w:keepLines/>
              <w:spacing w:after="0" w:line="240" w:lineRule="auto"/>
            </w:pPr>
            <w:r>
              <w:rPr>
                <w:sz w:val="18"/>
              </w:rPr>
              <w:t>Obveze za rashode poslovanja - dospjele</w:t>
            </w:r>
          </w:p>
        </w:tc>
        <w:tc>
          <w:tcPr>
            <w:tcW w:w="700" w:type="dxa"/>
            <w:tcMar>
              <w:top w:w="0" w:type="dxa"/>
              <w:bottom w:w="0" w:type="dxa"/>
            </w:tcMar>
            <w:vAlign w:val="center"/>
          </w:tcPr>
          <w:p w14:paraId="5AAB9CF0" w14:textId="77777777" w:rsidR="00334E13" w:rsidRDefault="00000000">
            <w:pPr>
              <w:keepNext/>
              <w:keepLines/>
              <w:spacing w:after="0" w:line="240" w:lineRule="auto"/>
            </w:pPr>
            <w:r>
              <w:rPr>
                <w:sz w:val="18"/>
              </w:rPr>
              <w:t>dio 23 D</w:t>
            </w:r>
          </w:p>
        </w:tc>
        <w:tc>
          <w:tcPr>
            <w:tcW w:w="1860" w:type="dxa"/>
            <w:tcMar>
              <w:top w:w="0" w:type="dxa"/>
              <w:bottom w:w="0" w:type="dxa"/>
            </w:tcMar>
            <w:vAlign w:val="center"/>
          </w:tcPr>
          <w:p w14:paraId="04B08379" w14:textId="77777777" w:rsidR="00334E13" w:rsidRDefault="00000000">
            <w:pPr>
              <w:keepNext/>
              <w:keepLines/>
              <w:spacing w:after="0" w:line="240" w:lineRule="auto"/>
              <w:jc w:val="right"/>
            </w:pPr>
            <w:r>
              <w:rPr>
                <w:sz w:val="18"/>
              </w:rPr>
              <w:t>50.509,50</w:t>
            </w:r>
          </w:p>
        </w:tc>
        <w:tc>
          <w:tcPr>
            <w:tcW w:w="1860" w:type="dxa"/>
            <w:tcMar>
              <w:top w:w="0" w:type="dxa"/>
              <w:bottom w:w="0" w:type="dxa"/>
            </w:tcMar>
            <w:vAlign w:val="center"/>
          </w:tcPr>
          <w:p w14:paraId="02B07C19" w14:textId="77777777" w:rsidR="00334E13" w:rsidRDefault="00000000">
            <w:pPr>
              <w:keepNext/>
              <w:keepLines/>
              <w:spacing w:after="0" w:line="240" w:lineRule="auto"/>
              <w:jc w:val="right"/>
            </w:pPr>
            <w:r>
              <w:rPr>
                <w:sz w:val="18"/>
              </w:rPr>
              <w:t>137.288,40</w:t>
            </w:r>
          </w:p>
        </w:tc>
        <w:tc>
          <w:tcPr>
            <w:tcW w:w="700" w:type="dxa"/>
            <w:tcMar>
              <w:top w:w="0" w:type="dxa"/>
              <w:bottom w:w="0" w:type="dxa"/>
            </w:tcMar>
            <w:vAlign w:val="center"/>
          </w:tcPr>
          <w:p w14:paraId="479574F8" w14:textId="77777777" w:rsidR="00334E13" w:rsidRDefault="00000000">
            <w:pPr>
              <w:keepNext/>
              <w:keepLines/>
              <w:spacing w:after="0" w:line="240" w:lineRule="auto"/>
              <w:jc w:val="right"/>
            </w:pPr>
            <w:r>
              <w:rPr>
                <w:sz w:val="18"/>
              </w:rPr>
              <w:t>271,8</w:t>
            </w:r>
          </w:p>
        </w:tc>
      </w:tr>
    </w:tbl>
    <w:p w14:paraId="7D20A325" w14:textId="77777777" w:rsidR="00334E13" w:rsidRDefault="00334E13">
      <w:pPr>
        <w:spacing w:after="0"/>
      </w:pPr>
    </w:p>
    <w:p w14:paraId="681FCABC" w14:textId="77777777" w:rsidR="00334E13" w:rsidRDefault="00000000">
      <w:r>
        <w:t>Stanje dospjelih obveza odnosi se na Obveze za materijalne rashode i Obveze za naknade građanima i kućanstvima. Razlog je plaćanje računa putem sustava Riznice grada Velike Gorice koji je zbog potrebnih nekoliko dodatnih odobrenja i potpisa, puno duži od direktnog plaćanja, a što kod računa sa kratkim rokom dospijeća ponekad dovodi do prekoračenja rokova plaćanja.</w:t>
      </w:r>
    </w:p>
    <w:p w14:paraId="26B177B9" w14:textId="77777777" w:rsidR="00334E13" w:rsidRDefault="00334E13"/>
    <w:p w14:paraId="014ABD7E" w14:textId="77777777" w:rsidR="00334E13"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6B3AAB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54309D"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D9C676"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9F7086"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ACAA21"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07B1F2"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42516D" w14:textId="77777777" w:rsidR="00334E13" w:rsidRDefault="00000000">
            <w:pPr>
              <w:keepNext/>
              <w:keepLines/>
              <w:spacing w:after="0" w:line="240" w:lineRule="auto"/>
              <w:jc w:val="center"/>
            </w:pPr>
            <w:r>
              <w:rPr>
                <w:b/>
                <w:sz w:val="18"/>
              </w:rPr>
              <w:t>Indeks (%)</w:t>
            </w:r>
          </w:p>
        </w:tc>
      </w:tr>
      <w:tr w:rsidR="00334E13" w14:paraId="0A0104F0" w14:textId="77777777">
        <w:tblPrEx>
          <w:tblCellMar>
            <w:top w:w="0" w:type="dxa"/>
            <w:bottom w:w="0" w:type="dxa"/>
          </w:tblCellMar>
        </w:tblPrEx>
        <w:trPr>
          <w:cantSplit/>
          <w:trHeight w:val="560"/>
        </w:trPr>
        <w:tc>
          <w:tcPr>
            <w:tcW w:w="700" w:type="dxa"/>
            <w:tcMar>
              <w:top w:w="0" w:type="dxa"/>
              <w:bottom w:w="0" w:type="dxa"/>
            </w:tcMar>
            <w:vAlign w:val="center"/>
          </w:tcPr>
          <w:p w14:paraId="44D20C5D" w14:textId="77777777" w:rsidR="00334E13" w:rsidRDefault="00000000">
            <w:pPr>
              <w:keepNext/>
              <w:keepLines/>
              <w:spacing w:after="0" w:line="240" w:lineRule="auto"/>
            </w:pPr>
            <w:r>
              <w:rPr>
                <w:sz w:val="18"/>
              </w:rPr>
              <w:t>dio 23</w:t>
            </w:r>
          </w:p>
        </w:tc>
        <w:tc>
          <w:tcPr>
            <w:tcW w:w="3180" w:type="dxa"/>
            <w:tcMar>
              <w:top w:w="0" w:type="dxa"/>
              <w:bottom w:w="0" w:type="dxa"/>
            </w:tcMar>
            <w:vAlign w:val="center"/>
          </w:tcPr>
          <w:p w14:paraId="493134E9" w14:textId="77777777" w:rsidR="00334E13"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7FC7A269" w14:textId="77777777" w:rsidR="00334E13" w:rsidRDefault="00000000">
            <w:pPr>
              <w:keepNext/>
              <w:keepLines/>
              <w:spacing w:after="0" w:line="240" w:lineRule="auto"/>
            </w:pPr>
            <w:r>
              <w:rPr>
                <w:sz w:val="18"/>
              </w:rPr>
              <w:t>dio 23 N</w:t>
            </w:r>
          </w:p>
        </w:tc>
        <w:tc>
          <w:tcPr>
            <w:tcW w:w="1860" w:type="dxa"/>
            <w:tcMar>
              <w:top w:w="0" w:type="dxa"/>
              <w:bottom w:w="0" w:type="dxa"/>
            </w:tcMar>
            <w:vAlign w:val="center"/>
          </w:tcPr>
          <w:p w14:paraId="28AE9932" w14:textId="77777777" w:rsidR="00334E13" w:rsidRDefault="00000000">
            <w:pPr>
              <w:keepNext/>
              <w:keepLines/>
              <w:spacing w:after="0" w:line="240" w:lineRule="auto"/>
              <w:jc w:val="right"/>
            </w:pPr>
            <w:r>
              <w:rPr>
                <w:sz w:val="18"/>
              </w:rPr>
              <w:t>76.391,13</w:t>
            </w:r>
          </w:p>
        </w:tc>
        <w:tc>
          <w:tcPr>
            <w:tcW w:w="1860" w:type="dxa"/>
            <w:tcMar>
              <w:top w:w="0" w:type="dxa"/>
              <w:bottom w:w="0" w:type="dxa"/>
            </w:tcMar>
            <w:vAlign w:val="center"/>
          </w:tcPr>
          <w:p w14:paraId="4D37E12A" w14:textId="77777777" w:rsidR="00334E13" w:rsidRDefault="00000000">
            <w:pPr>
              <w:keepNext/>
              <w:keepLines/>
              <w:spacing w:after="0" w:line="240" w:lineRule="auto"/>
              <w:jc w:val="right"/>
            </w:pPr>
            <w:r>
              <w:rPr>
                <w:sz w:val="18"/>
              </w:rPr>
              <w:t>90.440,79</w:t>
            </w:r>
          </w:p>
        </w:tc>
        <w:tc>
          <w:tcPr>
            <w:tcW w:w="700" w:type="dxa"/>
            <w:tcMar>
              <w:top w:w="0" w:type="dxa"/>
              <w:bottom w:w="0" w:type="dxa"/>
            </w:tcMar>
            <w:vAlign w:val="center"/>
          </w:tcPr>
          <w:p w14:paraId="73C5E577" w14:textId="77777777" w:rsidR="00334E13" w:rsidRDefault="00000000">
            <w:pPr>
              <w:keepNext/>
              <w:keepLines/>
              <w:spacing w:after="0" w:line="240" w:lineRule="auto"/>
              <w:jc w:val="right"/>
            </w:pPr>
            <w:r>
              <w:rPr>
                <w:sz w:val="18"/>
              </w:rPr>
              <w:t>118,4</w:t>
            </w:r>
          </w:p>
        </w:tc>
      </w:tr>
    </w:tbl>
    <w:p w14:paraId="642724A8" w14:textId="77777777" w:rsidR="00334E13" w:rsidRDefault="00334E13">
      <w:pPr>
        <w:spacing w:after="0"/>
      </w:pPr>
    </w:p>
    <w:p w14:paraId="4CB62715" w14:textId="77777777" w:rsidR="00334E13" w:rsidRDefault="00000000">
      <w:r>
        <w:t>Povećanje obveza zbog povećane nabave roba i usluga krajem 2025. godine. </w:t>
      </w:r>
    </w:p>
    <w:p w14:paraId="0306399C" w14:textId="77777777" w:rsidR="00334E13" w:rsidRDefault="00334E13"/>
    <w:p w14:paraId="20DCB525" w14:textId="77777777" w:rsidR="00334E13"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606849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1E0B02"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992FE7"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CFAB81"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F32DA2"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2A7B6A"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CD6A00" w14:textId="77777777" w:rsidR="00334E13" w:rsidRDefault="00000000">
            <w:pPr>
              <w:keepNext/>
              <w:keepLines/>
              <w:spacing w:after="0" w:line="240" w:lineRule="auto"/>
              <w:jc w:val="center"/>
            </w:pPr>
            <w:r>
              <w:rPr>
                <w:b/>
                <w:sz w:val="18"/>
              </w:rPr>
              <w:t>Indeks (%)</w:t>
            </w:r>
          </w:p>
        </w:tc>
      </w:tr>
      <w:tr w:rsidR="00334E13" w14:paraId="653A16E8" w14:textId="77777777">
        <w:tblPrEx>
          <w:tblCellMar>
            <w:top w:w="0" w:type="dxa"/>
            <w:bottom w:w="0" w:type="dxa"/>
          </w:tblCellMar>
        </w:tblPrEx>
        <w:trPr>
          <w:cantSplit/>
          <w:trHeight w:val="560"/>
        </w:trPr>
        <w:tc>
          <w:tcPr>
            <w:tcW w:w="700" w:type="dxa"/>
            <w:tcMar>
              <w:top w:w="0" w:type="dxa"/>
              <w:bottom w:w="0" w:type="dxa"/>
            </w:tcMar>
            <w:vAlign w:val="center"/>
          </w:tcPr>
          <w:p w14:paraId="1BD218B9" w14:textId="77777777" w:rsidR="00334E13" w:rsidRDefault="00000000">
            <w:pPr>
              <w:keepNext/>
              <w:keepLines/>
              <w:spacing w:after="0" w:line="240" w:lineRule="auto"/>
            </w:pPr>
            <w:r>
              <w:rPr>
                <w:sz w:val="18"/>
              </w:rPr>
              <w:t>dio 24</w:t>
            </w:r>
          </w:p>
        </w:tc>
        <w:tc>
          <w:tcPr>
            <w:tcW w:w="3180" w:type="dxa"/>
            <w:tcMar>
              <w:top w:w="0" w:type="dxa"/>
              <w:bottom w:w="0" w:type="dxa"/>
            </w:tcMar>
            <w:vAlign w:val="center"/>
          </w:tcPr>
          <w:p w14:paraId="660B38B0" w14:textId="77777777" w:rsidR="00334E13" w:rsidRDefault="00000000">
            <w:pPr>
              <w:keepNext/>
              <w:keepLines/>
              <w:spacing w:after="0" w:line="240" w:lineRule="auto"/>
            </w:pPr>
            <w:r>
              <w:rPr>
                <w:sz w:val="18"/>
              </w:rPr>
              <w:t>Obveze za nabavu nefinancijske imovine - dospjele</w:t>
            </w:r>
          </w:p>
        </w:tc>
        <w:tc>
          <w:tcPr>
            <w:tcW w:w="700" w:type="dxa"/>
            <w:tcMar>
              <w:top w:w="0" w:type="dxa"/>
              <w:bottom w:w="0" w:type="dxa"/>
            </w:tcMar>
            <w:vAlign w:val="center"/>
          </w:tcPr>
          <w:p w14:paraId="578A9CB7" w14:textId="77777777" w:rsidR="00334E13" w:rsidRDefault="00000000">
            <w:pPr>
              <w:keepNext/>
              <w:keepLines/>
              <w:spacing w:after="0" w:line="240" w:lineRule="auto"/>
            </w:pPr>
            <w:r>
              <w:rPr>
                <w:sz w:val="18"/>
              </w:rPr>
              <w:t>dio 24 D</w:t>
            </w:r>
          </w:p>
        </w:tc>
        <w:tc>
          <w:tcPr>
            <w:tcW w:w="1860" w:type="dxa"/>
            <w:tcMar>
              <w:top w:w="0" w:type="dxa"/>
              <w:bottom w:w="0" w:type="dxa"/>
            </w:tcMar>
            <w:vAlign w:val="center"/>
          </w:tcPr>
          <w:p w14:paraId="7BAAFE14" w14:textId="77777777" w:rsidR="00334E13" w:rsidRDefault="00000000">
            <w:pPr>
              <w:keepNext/>
              <w:keepLines/>
              <w:spacing w:after="0" w:line="240" w:lineRule="auto"/>
              <w:jc w:val="right"/>
            </w:pPr>
            <w:r>
              <w:rPr>
                <w:sz w:val="18"/>
              </w:rPr>
              <w:t>1.066,44</w:t>
            </w:r>
          </w:p>
        </w:tc>
        <w:tc>
          <w:tcPr>
            <w:tcW w:w="1860" w:type="dxa"/>
            <w:tcMar>
              <w:top w:w="0" w:type="dxa"/>
              <w:bottom w:w="0" w:type="dxa"/>
            </w:tcMar>
            <w:vAlign w:val="center"/>
          </w:tcPr>
          <w:p w14:paraId="69E25128" w14:textId="77777777" w:rsidR="00334E13" w:rsidRDefault="00000000">
            <w:pPr>
              <w:keepNext/>
              <w:keepLines/>
              <w:spacing w:after="0" w:line="240" w:lineRule="auto"/>
              <w:jc w:val="right"/>
            </w:pPr>
            <w:r>
              <w:rPr>
                <w:sz w:val="18"/>
              </w:rPr>
              <w:t>24.653,72</w:t>
            </w:r>
          </w:p>
        </w:tc>
        <w:tc>
          <w:tcPr>
            <w:tcW w:w="700" w:type="dxa"/>
            <w:tcMar>
              <w:top w:w="0" w:type="dxa"/>
              <w:bottom w:w="0" w:type="dxa"/>
            </w:tcMar>
            <w:vAlign w:val="center"/>
          </w:tcPr>
          <w:p w14:paraId="2A504A2B" w14:textId="77777777" w:rsidR="00334E13" w:rsidRDefault="00000000">
            <w:pPr>
              <w:keepNext/>
              <w:keepLines/>
              <w:spacing w:after="0" w:line="240" w:lineRule="auto"/>
              <w:jc w:val="right"/>
            </w:pPr>
            <w:r>
              <w:rPr>
                <w:sz w:val="18"/>
              </w:rPr>
              <w:t>2311,8</w:t>
            </w:r>
          </w:p>
        </w:tc>
      </w:tr>
    </w:tbl>
    <w:p w14:paraId="008DA078" w14:textId="77777777" w:rsidR="00334E13" w:rsidRDefault="00334E13">
      <w:pPr>
        <w:spacing w:after="0"/>
      </w:pPr>
    </w:p>
    <w:p w14:paraId="5451DB6F" w14:textId="77777777" w:rsidR="00334E13" w:rsidRDefault="00000000">
      <w:r>
        <w:t>Stanje dospjelih obveza odnosi se na Obveze za nabavu nefinancijske imovine. Razlog je plaćanje računa putem sustava Riznice grada Velike Gorice koji je zbog potrebnih nekoliko dodatnih odobrenja i potpisa, puno duži od direktnog plaćanja, a što kod računa sa kratkim rokom dospijeća ponekad dovodi do prekoračenja rokova plaćanja.</w:t>
      </w:r>
    </w:p>
    <w:p w14:paraId="635C01DF" w14:textId="77777777" w:rsidR="00334E13" w:rsidRDefault="00334E13"/>
    <w:p w14:paraId="5BC0B76E" w14:textId="77777777" w:rsidR="00334E13"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0998AE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49D4A0"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6EB38D"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EAEF40"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E971F3"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C528F5"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C102E3" w14:textId="77777777" w:rsidR="00334E13" w:rsidRDefault="00000000">
            <w:pPr>
              <w:keepNext/>
              <w:keepLines/>
              <w:spacing w:after="0" w:line="240" w:lineRule="auto"/>
              <w:jc w:val="center"/>
            </w:pPr>
            <w:r>
              <w:rPr>
                <w:b/>
                <w:sz w:val="18"/>
              </w:rPr>
              <w:t>Indeks (%)</w:t>
            </w:r>
          </w:p>
        </w:tc>
      </w:tr>
      <w:tr w:rsidR="00334E13" w14:paraId="6736A181" w14:textId="77777777">
        <w:tblPrEx>
          <w:tblCellMar>
            <w:top w:w="0" w:type="dxa"/>
            <w:bottom w:w="0" w:type="dxa"/>
          </w:tblCellMar>
        </w:tblPrEx>
        <w:trPr>
          <w:cantSplit/>
          <w:trHeight w:val="560"/>
        </w:trPr>
        <w:tc>
          <w:tcPr>
            <w:tcW w:w="700" w:type="dxa"/>
            <w:tcMar>
              <w:top w:w="0" w:type="dxa"/>
              <w:bottom w:w="0" w:type="dxa"/>
            </w:tcMar>
            <w:vAlign w:val="center"/>
          </w:tcPr>
          <w:p w14:paraId="41595481" w14:textId="77777777" w:rsidR="00334E13" w:rsidRDefault="00000000">
            <w:pPr>
              <w:keepNext/>
              <w:keepLines/>
              <w:spacing w:after="0" w:line="240" w:lineRule="auto"/>
            </w:pPr>
            <w:r>
              <w:rPr>
                <w:sz w:val="18"/>
              </w:rPr>
              <w:t>dio 24</w:t>
            </w:r>
          </w:p>
        </w:tc>
        <w:tc>
          <w:tcPr>
            <w:tcW w:w="3180" w:type="dxa"/>
            <w:tcMar>
              <w:top w:w="0" w:type="dxa"/>
              <w:bottom w:w="0" w:type="dxa"/>
            </w:tcMar>
            <w:vAlign w:val="center"/>
          </w:tcPr>
          <w:p w14:paraId="1B0BAC69" w14:textId="77777777" w:rsidR="00334E13"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29E1FFED" w14:textId="77777777" w:rsidR="00334E13" w:rsidRDefault="00000000">
            <w:pPr>
              <w:keepNext/>
              <w:keepLines/>
              <w:spacing w:after="0" w:line="240" w:lineRule="auto"/>
            </w:pPr>
            <w:r>
              <w:rPr>
                <w:sz w:val="18"/>
              </w:rPr>
              <w:t>dio 24 N</w:t>
            </w:r>
          </w:p>
        </w:tc>
        <w:tc>
          <w:tcPr>
            <w:tcW w:w="1860" w:type="dxa"/>
            <w:tcMar>
              <w:top w:w="0" w:type="dxa"/>
              <w:bottom w:w="0" w:type="dxa"/>
            </w:tcMar>
            <w:vAlign w:val="center"/>
          </w:tcPr>
          <w:p w14:paraId="5E240162" w14:textId="77777777" w:rsidR="00334E13" w:rsidRDefault="00000000">
            <w:pPr>
              <w:keepNext/>
              <w:keepLines/>
              <w:spacing w:after="0" w:line="240" w:lineRule="auto"/>
              <w:jc w:val="right"/>
            </w:pPr>
            <w:r>
              <w:rPr>
                <w:sz w:val="18"/>
              </w:rPr>
              <w:t>2.084,50</w:t>
            </w:r>
          </w:p>
        </w:tc>
        <w:tc>
          <w:tcPr>
            <w:tcW w:w="1860" w:type="dxa"/>
            <w:tcMar>
              <w:top w:w="0" w:type="dxa"/>
              <w:bottom w:w="0" w:type="dxa"/>
            </w:tcMar>
            <w:vAlign w:val="center"/>
          </w:tcPr>
          <w:p w14:paraId="26560816" w14:textId="77777777" w:rsidR="00334E13" w:rsidRDefault="00000000">
            <w:pPr>
              <w:keepNext/>
              <w:keepLines/>
              <w:spacing w:after="0" w:line="240" w:lineRule="auto"/>
              <w:jc w:val="right"/>
            </w:pPr>
            <w:r>
              <w:rPr>
                <w:sz w:val="18"/>
              </w:rPr>
              <w:t>25.000,64</w:t>
            </w:r>
          </w:p>
        </w:tc>
        <w:tc>
          <w:tcPr>
            <w:tcW w:w="700" w:type="dxa"/>
            <w:tcMar>
              <w:top w:w="0" w:type="dxa"/>
              <w:bottom w:w="0" w:type="dxa"/>
            </w:tcMar>
            <w:vAlign w:val="center"/>
          </w:tcPr>
          <w:p w14:paraId="4D80F4A8" w14:textId="77777777" w:rsidR="00334E13" w:rsidRDefault="00000000">
            <w:pPr>
              <w:keepNext/>
              <w:keepLines/>
              <w:spacing w:after="0" w:line="240" w:lineRule="auto"/>
              <w:jc w:val="right"/>
            </w:pPr>
            <w:r>
              <w:rPr>
                <w:sz w:val="18"/>
              </w:rPr>
              <w:t>1199,4</w:t>
            </w:r>
          </w:p>
        </w:tc>
      </w:tr>
    </w:tbl>
    <w:p w14:paraId="35DEAEDA" w14:textId="77777777" w:rsidR="00334E13" w:rsidRDefault="00334E13">
      <w:pPr>
        <w:spacing w:after="0"/>
      </w:pPr>
    </w:p>
    <w:p w14:paraId="3AE6A4A2" w14:textId="77777777" w:rsidR="00334E13" w:rsidRDefault="00000000">
      <w:r>
        <w:t>Povećanje obveza zbog povećane nabave roba i usluga krajem 2025. godine. </w:t>
      </w:r>
    </w:p>
    <w:p w14:paraId="3D46A09C" w14:textId="77777777" w:rsidR="00334E13" w:rsidRDefault="00334E13"/>
    <w:p w14:paraId="598C5EA1" w14:textId="77777777" w:rsidR="00334E13"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5F430D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173E25"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B814B8"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FF9350"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C32DF0"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C65423"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96979C" w14:textId="77777777" w:rsidR="00334E13" w:rsidRDefault="00000000">
            <w:pPr>
              <w:keepNext/>
              <w:keepLines/>
              <w:spacing w:after="0" w:line="240" w:lineRule="auto"/>
              <w:jc w:val="center"/>
            </w:pPr>
            <w:r>
              <w:rPr>
                <w:b/>
                <w:sz w:val="18"/>
              </w:rPr>
              <w:t>Indeks (%)</w:t>
            </w:r>
          </w:p>
        </w:tc>
      </w:tr>
      <w:tr w:rsidR="00334E13" w14:paraId="6748AAF1" w14:textId="77777777">
        <w:tblPrEx>
          <w:tblCellMar>
            <w:top w:w="0" w:type="dxa"/>
            <w:bottom w:w="0" w:type="dxa"/>
          </w:tblCellMar>
        </w:tblPrEx>
        <w:trPr>
          <w:cantSplit/>
          <w:trHeight w:val="560"/>
        </w:trPr>
        <w:tc>
          <w:tcPr>
            <w:tcW w:w="700" w:type="dxa"/>
            <w:tcMar>
              <w:top w:w="0" w:type="dxa"/>
              <w:bottom w:w="0" w:type="dxa"/>
            </w:tcMar>
            <w:vAlign w:val="center"/>
          </w:tcPr>
          <w:p w14:paraId="2A750195" w14:textId="77777777" w:rsidR="00334E13" w:rsidRDefault="00000000">
            <w:pPr>
              <w:keepNext/>
              <w:keepLines/>
              <w:spacing w:after="0" w:line="240" w:lineRule="auto"/>
            </w:pPr>
            <w:r>
              <w:rPr>
                <w:sz w:val="18"/>
              </w:rPr>
              <w:t>27612</w:t>
            </w:r>
          </w:p>
        </w:tc>
        <w:tc>
          <w:tcPr>
            <w:tcW w:w="3180" w:type="dxa"/>
            <w:tcMar>
              <w:top w:w="0" w:type="dxa"/>
              <w:bottom w:w="0" w:type="dxa"/>
            </w:tcMar>
            <w:vAlign w:val="center"/>
          </w:tcPr>
          <w:p w14:paraId="65CA8CFD" w14:textId="77777777" w:rsidR="00334E13" w:rsidRDefault="00000000">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14:paraId="268FBA47" w14:textId="77777777" w:rsidR="00334E13" w:rsidRDefault="00000000">
            <w:pPr>
              <w:keepNext/>
              <w:keepLines/>
              <w:spacing w:after="0" w:line="240" w:lineRule="auto"/>
            </w:pPr>
            <w:r>
              <w:rPr>
                <w:sz w:val="18"/>
              </w:rPr>
              <w:t>27612</w:t>
            </w:r>
          </w:p>
        </w:tc>
        <w:tc>
          <w:tcPr>
            <w:tcW w:w="1860" w:type="dxa"/>
            <w:tcMar>
              <w:top w:w="0" w:type="dxa"/>
              <w:bottom w:w="0" w:type="dxa"/>
            </w:tcMar>
            <w:vAlign w:val="center"/>
          </w:tcPr>
          <w:p w14:paraId="72E9ECA3" w14:textId="77777777" w:rsidR="00334E13" w:rsidRDefault="00000000">
            <w:pPr>
              <w:keepNext/>
              <w:keepLines/>
              <w:spacing w:after="0" w:line="240" w:lineRule="auto"/>
              <w:jc w:val="right"/>
            </w:pPr>
            <w:r>
              <w:rPr>
                <w:sz w:val="18"/>
              </w:rPr>
              <w:t>713,27</w:t>
            </w:r>
          </w:p>
        </w:tc>
        <w:tc>
          <w:tcPr>
            <w:tcW w:w="1860" w:type="dxa"/>
            <w:tcMar>
              <w:top w:w="0" w:type="dxa"/>
              <w:bottom w:w="0" w:type="dxa"/>
            </w:tcMar>
            <w:vAlign w:val="center"/>
          </w:tcPr>
          <w:p w14:paraId="132827EC" w14:textId="77777777" w:rsidR="00334E13" w:rsidRDefault="00000000">
            <w:pPr>
              <w:keepNext/>
              <w:keepLines/>
              <w:spacing w:after="0" w:line="240" w:lineRule="auto"/>
              <w:jc w:val="right"/>
            </w:pPr>
            <w:r>
              <w:rPr>
                <w:sz w:val="18"/>
              </w:rPr>
              <w:t>2.978,01</w:t>
            </w:r>
          </w:p>
        </w:tc>
        <w:tc>
          <w:tcPr>
            <w:tcW w:w="700" w:type="dxa"/>
            <w:tcMar>
              <w:top w:w="0" w:type="dxa"/>
              <w:bottom w:w="0" w:type="dxa"/>
            </w:tcMar>
            <w:vAlign w:val="center"/>
          </w:tcPr>
          <w:p w14:paraId="06904235" w14:textId="77777777" w:rsidR="00334E13" w:rsidRDefault="00000000">
            <w:pPr>
              <w:keepNext/>
              <w:keepLines/>
              <w:spacing w:after="0" w:line="240" w:lineRule="auto"/>
              <w:jc w:val="right"/>
            </w:pPr>
            <w:r>
              <w:rPr>
                <w:sz w:val="18"/>
              </w:rPr>
              <w:t>417,5</w:t>
            </w:r>
          </w:p>
        </w:tc>
      </w:tr>
    </w:tbl>
    <w:p w14:paraId="69D2C886" w14:textId="77777777" w:rsidR="00334E13" w:rsidRDefault="00334E13">
      <w:pPr>
        <w:spacing w:after="0"/>
      </w:pPr>
    </w:p>
    <w:p w14:paraId="5663A8E0" w14:textId="77777777" w:rsidR="00334E13" w:rsidRDefault="00000000">
      <w:r>
        <w:t>U zadnjim mjesecima 2025. godine bilo je više bolovanja na teret HZZO-a koja još nisu refundirana od strane HZZO-a.</w:t>
      </w:r>
    </w:p>
    <w:p w14:paraId="48527E4E" w14:textId="77777777" w:rsidR="00334E13" w:rsidRDefault="00334E13"/>
    <w:p w14:paraId="1FC44384" w14:textId="77777777" w:rsidR="00334E13" w:rsidRDefault="00000000">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47F25B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5ED5E0"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3FD1B0"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5C0236"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CDB112" w14:textId="77777777" w:rsidR="00334E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0F0F7B" w14:textId="77777777" w:rsidR="00334E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D1929E" w14:textId="77777777" w:rsidR="00334E13" w:rsidRDefault="00000000">
            <w:pPr>
              <w:keepNext/>
              <w:keepLines/>
              <w:spacing w:after="0" w:line="240" w:lineRule="auto"/>
              <w:jc w:val="center"/>
            </w:pPr>
            <w:r>
              <w:rPr>
                <w:b/>
                <w:sz w:val="18"/>
              </w:rPr>
              <w:t>Indeks (%)</w:t>
            </w:r>
          </w:p>
        </w:tc>
      </w:tr>
      <w:tr w:rsidR="00334E13" w14:paraId="069EA616" w14:textId="77777777">
        <w:tblPrEx>
          <w:tblCellMar>
            <w:top w:w="0" w:type="dxa"/>
            <w:bottom w:w="0" w:type="dxa"/>
          </w:tblCellMar>
        </w:tblPrEx>
        <w:trPr>
          <w:cantSplit/>
          <w:trHeight w:val="560"/>
        </w:trPr>
        <w:tc>
          <w:tcPr>
            <w:tcW w:w="700" w:type="dxa"/>
            <w:tcMar>
              <w:top w:w="0" w:type="dxa"/>
              <w:bottom w:w="0" w:type="dxa"/>
            </w:tcMar>
            <w:vAlign w:val="center"/>
          </w:tcPr>
          <w:p w14:paraId="37BEDEC9" w14:textId="77777777" w:rsidR="00334E13" w:rsidRDefault="00000000">
            <w:pPr>
              <w:keepNext/>
              <w:keepLines/>
              <w:spacing w:after="0" w:line="240" w:lineRule="auto"/>
            </w:pPr>
            <w:r>
              <w:rPr>
                <w:sz w:val="18"/>
              </w:rPr>
              <w:t>99671</w:t>
            </w:r>
          </w:p>
        </w:tc>
        <w:tc>
          <w:tcPr>
            <w:tcW w:w="3180" w:type="dxa"/>
            <w:tcMar>
              <w:top w:w="0" w:type="dxa"/>
              <w:bottom w:w="0" w:type="dxa"/>
            </w:tcMar>
            <w:vAlign w:val="center"/>
          </w:tcPr>
          <w:p w14:paraId="30758682" w14:textId="77777777" w:rsidR="00334E13" w:rsidRDefault="00000000">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27B5F9A0" w14:textId="77777777" w:rsidR="00334E13" w:rsidRDefault="00000000">
            <w:pPr>
              <w:keepNext/>
              <w:keepLines/>
              <w:spacing w:after="0" w:line="240" w:lineRule="auto"/>
            </w:pPr>
            <w:r>
              <w:rPr>
                <w:sz w:val="18"/>
              </w:rPr>
              <w:t>99671</w:t>
            </w:r>
          </w:p>
        </w:tc>
        <w:tc>
          <w:tcPr>
            <w:tcW w:w="1860" w:type="dxa"/>
            <w:tcMar>
              <w:top w:w="0" w:type="dxa"/>
              <w:bottom w:w="0" w:type="dxa"/>
            </w:tcMar>
            <w:vAlign w:val="center"/>
          </w:tcPr>
          <w:p w14:paraId="0B364525" w14:textId="77777777" w:rsidR="00334E13" w:rsidRDefault="00000000">
            <w:pPr>
              <w:keepNext/>
              <w:keepLines/>
              <w:spacing w:after="0" w:line="240" w:lineRule="auto"/>
              <w:jc w:val="right"/>
            </w:pPr>
            <w:r>
              <w:rPr>
                <w:sz w:val="18"/>
              </w:rPr>
              <w:t>0,00</w:t>
            </w:r>
          </w:p>
        </w:tc>
        <w:tc>
          <w:tcPr>
            <w:tcW w:w="1860" w:type="dxa"/>
            <w:tcMar>
              <w:top w:w="0" w:type="dxa"/>
              <w:bottom w:w="0" w:type="dxa"/>
            </w:tcMar>
            <w:vAlign w:val="center"/>
          </w:tcPr>
          <w:p w14:paraId="3C076400" w14:textId="77777777" w:rsidR="00334E13" w:rsidRDefault="00000000">
            <w:pPr>
              <w:keepNext/>
              <w:keepLines/>
              <w:spacing w:after="0" w:line="240" w:lineRule="auto"/>
              <w:jc w:val="right"/>
            </w:pPr>
            <w:r>
              <w:rPr>
                <w:sz w:val="18"/>
              </w:rPr>
              <w:t>12.758,00</w:t>
            </w:r>
          </w:p>
        </w:tc>
        <w:tc>
          <w:tcPr>
            <w:tcW w:w="700" w:type="dxa"/>
            <w:tcMar>
              <w:top w:w="0" w:type="dxa"/>
              <w:bottom w:w="0" w:type="dxa"/>
            </w:tcMar>
            <w:vAlign w:val="center"/>
          </w:tcPr>
          <w:p w14:paraId="02941963" w14:textId="77777777" w:rsidR="00334E13" w:rsidRDefault="00000000">
            <w:pPr>
              <w:keepNext/>
              <w:keepLines/>
              <w:spacing w:after="0" w:line="240" w:lineRule="auto"/>
              <w:jc w:val="right"/>
            </w:pPr>
            <w:r>
              <w:rPr>
                <w:sz w:val="18"/>
              </w:rPr>
              <w:t>-</w:t>
            </w:r>
          </w:p>
        </w:tc>
      </w:tr>
    </w:tbl>
    <w:p w14:paraId="0F565989" w14:textId="77777777" w:rsidR="00334E13" w:rsidRDefault="00334E13">
      <w:pPr>
        <w:spacing w:after="0"/>
      </w:pPr>
    </w:p>
    <w:p w14:paraId="7EB5A86F" w14:textId="77777777" w:rsidR="00334E13" w:rsidRDefault="00000000">
      <w:r>
        <w:t>Knjiženje po projektu Erasmus.</w:t>
      </w:r>
    </w:p>
    <w:p w14:paraId="1A0BACD1" w14:textId="77777777" w:rsidR="00334E13" w:rsidRDefault="00334E13"/>
    <w:p w14:paraId="4CF17ACF" w14:textId="77777777" w:rsidR="00334E13" w:rsidRDefault="00000000">
      <w:pPr>
        <w:keepNext/>
        <w:spacing w:line="240" w:lineRule="auto"/>
        <w:jc w:val="center"/>
      </w:pPr>
      <w:r>
        <w:rPr>
          <w:b/>
          <w:sz w:val="28"/>
        </w:rPr>
        <w:t>Izvještaj o rashodima prema funkcijskoj klasifikaciji</w:t>
      </w:r>
    </w:p>
    <w:p w14:paraId="67012978" w14:textId="77777777" w:rsidR="00334E13"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2CFC0F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A0CB5E"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A6A8C4"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A55C51"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D36598"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ED4DB6"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CB22A0" w14:textId="77777777" w:rsidR="00334E13" w:rsidRDefault="00000000">
            <w:pPr>
              <w:keepNext/>
              <w:keepLines/>
              <w:spacing w:after="0" w:line="240" w:lineRule="auto"/>
              <w:jc w:val="center"/>
            </w:pPr>
            <w:r>
              <w:rPr>
                <w:b/>
                <w:sz w:val="18"/>
              </w:rPr>
              <w:t>Indeks (%)</w:t>
            </w:r>
          </w:p>
        </w:tc>
      </w:tr>
      <w:tr w:rsidR="00334E13" w14:paraId="1ED0FA6E" w14:textId="77777777">
        <w:tblPrEx>
          <w:tblCellMar>
            <w:top w:w="0" w:type="dxa"/>
            <w:bottom w:w="0" w:type="dxa"/>
          </w:tblCellMar>
        </w:tblPrEx>
        <w:trPr>
          <w:cantSplit/>
          <w:trHeight w:val="560"/>
        </w:trPr>
        <w:tc>
          <w:tcPr>
            <w:tcW w:w="700" w:type="dxa"/>
            <w:tcMar>
              <w:top w:w="0" w:type="dxa"/>
              <w:bottom w:w="0" w:type="dxa"/>
            </w:tcMar>
            <w:vAlign w:val="center"/>
          </w:tcPr>
          <w:p w14:paraId="5CFE6222" w14:textId="77777777" w:rsidR="00334E13" w:rsidRDefault="00000000">
            <w:pPr>
              <w:keepNext/>
              <w:keepLines/>
              <w:spacing w:after="0" w:line="240" w:lineRule="auto"/>
            </w:pPr>
            <w:r>
              <w:rPr>
                <w:sz w:val="18"/>
              </w:rPr>
              <w:t>09</w:t>
            </w:r>
          </w:p>
        </w:tc>
        <w:tc>
          <w:tcPr>
            <w:tcW w:w="3180" w:type="dxa"/>
            <w:tcMar>
              <w:top w:w="0" w:type="dxa"/>
              <w:bottom w:w="0" w:type="dxa"/>
            </w:tcMar>
            <w:vAlign w:val="center"/>
          </w:tcPr>
          <w:p w14:paraId="26078A8B" w14:textId="77777777" w:rsidR="00334E13"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0A5AC852" w14:textId="77777777" w:rsidR="00334E13" w:rsidRDefault="00000000">
            <w:pPr>
              <w:keepNext/>
              <w:keepLines/>
              <w:spacing w:after="0" w:line="240" w:lineRule="auto"/>
            </w:pPr>
            <w:r>
              <w:rPr>
                <w:sz w:val="18"/>
              </w:rPr>
              <w:t>09</w:t>
            </w:r>
          </w:p>
        </w:tc>
        <w:tc>
          <w:tcPr>
            <w:tcW w:w="1860" w:type="dxa"/>
            <w:tcMar>
              <w:top w:w="0" w:type="dxa"/>
              <w:bottom w:w="0" w:type="dxa"/>
            </w:tcMar>
            <w:vAlign w:val="center"/>
          </w:tcPr>
          <w:p w14:paraId="57C3B2C0" w14:textId="77777777" w:rsidR="00334E13" w:rsidRDefault="00000000">
            <w:pPr>
              <w:keepNext/>
              <w:keepLines/>
              <w:spacing w:after="0" w:line="240" w:lineRule="auto"/>
              <w:jc w:val="right"/>
            </w:pPr>
            <w:r>
              <w:rPr>
                <w:sz w:val="18"/>
              </w:rPr>
              <w:t>3.427.614,97</w:t>
            </w:r>
          </w:p>
        </w:tc>
        <w:tc>
          <w:tcPr>
            <w:tcW w:w="1860" w:type="dxa"/>
            <w:tcMar>
              <w:top w:w="0" w:type="dxa"/>
              <w:bottom w:w="0" w:type="dxa"/>
            </w:tcMar>
            <w:vAlign w:val="center"/>
          </w:tcPr>
          <w:p w14:paraId="09AD5C1A" w14:textId="77777777" w:rsidR="00334E13" w:rsidRDefault="00000000">
            <w:pPr>
              <w:keepNext/>
              <w:keepLines/>
              <w:spacing w:after="0" w:line="240" w:lineRule="auto"/>
              <w:jc w:val="right"/>
            </w:pPr>
            <w:r>
              <w:rPr>
                <w:sz w:val="18"/>
              </w:rPr>
              <w:t>3.766.560,14</w:t>
            </w:r>
          </w:p>
        </w:tc>
        <w:tc>
          <w:tcPr>
            <w:tcW w:w="700" w:type="dxa"/>
            <w:tcMar>
              <w:top w:w="0" w:type="dxa"/>
              <w:bottom w:w="0" w:type="dxa"/>
            </w:tcMar>
            <w:vAlign w:val="center"/>
          </w:tcPr>
          <w:p w14:paraId="5AB2F795" w14:textId="77777777" w:rsidR="00334E13" w:rsidRDefault="00000000">
            <w:pPr>
              <w:keepNext/>
              <w:keepLines/>
              <w:spacing w:after="0" w:line="240" w:lineRule="auto"/>
              <w:jc w:val="right"/>
            </w:pPr>
            <w:r>
              <w:rPr>
                <w:sz w:val="18"/>
              </w:rPr>
              <w:t>109,9</w:t>
            </w:r>
          </w:p>
        </w:tc>
      </w:tr>
    </w:tbl>
    <w:p w14:paraId="522405A2" w14:textId="77777777" w:rsidR="00334E13" w:rsidRDefault="00334E13">
      <w:pPr>
        <w:spacing w:after="0"/>
      </w:pPr>
    </w:p>
    <w:p w14:paraId="4AF8F01E" w14:textId="77777777" w:rsidR="00334E13" w:rsidRDefault="00000000">
      <w:r>
        <w:t>Ukupni rashodi razreda 3 i 4 za 2025. godinu.</w:t>
      </w:r>
    </w:p>
    <w:p w14:paraId="4B2087B0" w14:textId="77777777" w:rsidR="00334E13" w:rsidRDefault="00334E13"/>
    <w:p w14:paraId="3A024E25" w14:textId="77777777" w:rsidR="00334E13"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3880AA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7CA7CE"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3E2C75"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3C34D5"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C3AF49" w14:textId="77777777" w:rsidR="00334E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28708A" w14:textId="77777777" w:rsidR="00334E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7242FD" w14:textId="77777777" w:rsidR="00334E13" w:rsidRDefault="00000000">
            <w:pPr>
              <w:keepNext/>
              <w:keepLines/>
              <w:spacing w:after="0" w:line="240" w:lineRule="auto"/>
              <w:jc w:val="center"/>
            </w:pPr>
            <w:r>
              <w:rPr>
                <w:b/>
                <w:sz w:val="18"/>
              </w:rPr>
              <w:t>Indeks (%)</w:t>
            </w:r>
          </w:p>
        </w:tc>
      </w:tr>
      <w:tr w:rsidR="00334E13" w14:paraId="0503044F" w14:textId="77777777">
        <w:tblPrEx>
          <w:tblCellMar>
            <w:top w:w="0" w:type="dxa"/>
            <w:bottom w:w="0" w:type="dxa"/>
          </w:tblCellMar>
        </w:tblPrEx>
        <w:trPr>
          <w:cantSplit/>
          <w:trHeight w:val="560"/>
        </w:trPr>
        <w:tc>
          <w:tcPr>
            <w:tcW w:w="700" w:type="dxa"/>
            <w:tcMar>
              <w:top w:w="0" w:type="dxa"/>
              <w:bottom w:w="0" w:type="dxa"/>
            </w:tcMar>
            <w:vAlign w:val="center"/>
          </w:tcPr>
          <w:p w14:paraId="3B0B224E" w14:textId="77777777" w:rsidR="00334E13" w:rsidRDefault="00000000">
            <w:pPr>
              <w:keepNext/>
              <w:keepLines/>
              <w:spacing w:after="0" w:line="240" w:lineRule="auto"/>
            </w:pPr>
            <w:r>
              <w:rPr>
                <w:sz w:val="18"/>
              </w:rPr>
              <w:t>096</w:t>
            </w:r>
          </w:p>
        </w:tc>
        <w:tc>
          <w:tcPr>
            <w:tcW w:w="3180" w:type="dxa"/>
            <w:tcMar>
              <w:top w:w="0" w:type="dxa"/>
              <w:bottom w:w="0" w:type="dxa"/>
            </w:tcMar>
            <w:vAlign w:val="center"/>
          </w:tcPr>
          <w:p w14:paraId="352FE945" w14:textId="77777777" w:rsidR="00334E13" w:rsidRDefault="00000000">
            <w:pPr>
              <w:keepNext/>
              <w:keepLines/>
              <w:spacing w:after="0" w:line="240" w:lineRule="auto"/>
            </w:pPr>
            <w:r>
              <w:rPr>
                <w:sz w:val="18"/>
              </w:rPr>
              <w:t>Dodatne usluge u obrazovanju</w:t>
            </w:r>
          </w:p>
        </w:tc>
        <w:tc>
          <w:tcPr>
            <w:tcW w:w="700" w:type="dxa"/>
            <w:tcMar>
              <w:top w:w="0" w:type="dxa"/>
              <w:bottom w:w="0" w:type="dxa"/>
            </w:tcMar>
            <w:vAlign w:val="center"/>
          </w:tcPr>
          <w:p w14:paraId="0A14DB3B" w14:textId="77777777" w:rsidR="00334E13" w:rsidRDefault="00000000">
            <w:pPr>
              <w:keepNext/>
              <w:keepLines/>
              <w:spacing w:after="0" w:line="240" w:lineRule="auto"/>
            </w:pPr>
            <w:r>
              <w:rPr>
                <w:sz w:val="18"/>
              </w:rPr>
              <w:t>096</w:t>
            </w:r>
          </w:p>
        </w:tc>
        <w:tc>
          <w:tcPr>
            <w:tcW w:w="1860" w:type="dxa"/>
            <w:tcMar>
              <w:top w:w="0" w:type="dxa"/>
              <w:bottom w:w="0" w:type="dxa"/>
            </w:tcMar>
            <w:vAlign w:val="center"/>
          </w:tcPr>
          <w:p w14:paraId="5D2B0DC5" w14:textId="77777777" w:rsidR="00334E13" w:rsidRDefault="00000000">
            <w:pPr>
              <w:keepNext/>
              <w:keepLines/>
              <w:spacing w:after="0" w:line="240" w:lineRule="auto"/>
              <w:jc w:val="right"/>
            </w:pPr>
            <w:r>
              <w:rPr>
                <w:sz w:val="18"/>
              </w:rPr>
              <w:t>267.106,75</w:t>
            </w:r>
          </w:p>
        </w:tc>
        <w:tc>
          <w:tcPr>
            <w:tcW w:w="1860" w:type="dxa"/>
            <w:tcMar>
              <w:top w:w="0" w:type="dxa"/>
              <w:bottom w:w="0" w:type="dxa"/>
            </w:tcMar>
            <w:vAlign w:val="center"/>
          </w:tcPr>
          <w:p w14:paraId="57BC2644" w14:textId="77777777" w:rsidR="00334E13" w:rsidRDefault="00000000">
            <w:pPr>
              <w:keepNext/>
              <w:keepLines/>
              <w:spacing w:after="0" w:line="240" w:lineRule="auto"/>
              <w:jc w:val="right"/>
            </w:pPr>
            <w:r>
              <w:rPr>
                <w:sz w:val="18"/>
              </w:rPr>
              <w:t>275.026,84</w:t>
            </w:r>
          </w:p>
        </w:tc>
        <w:tc>
          <w:tcPr>
            <w:tcW w:w="700" w:type="dxa"/>
            <w:tcMar>
              <w:top w:w="0" w:type="dxa"/>
              <w:bottom w:w="0" w:type="dxa"/>
            </w:tcMar>
            <w:vAlign w:val="center"/>
          </w:tcPr>
          <w:p w14:paraId="6814E787" w14:textId="77777777" w:rsidR="00334E13" w:rsidRDefault="00000000">
            <w:pPr>
              <w:keepNext/>
              <w:keepLines/>
              <w:spacing w:after="0" w:line="240" w:lineRule="auto"/>
              <w:jc w:val="right"/>
            </w:pPr>
            <w:r>
              <w:rPr>
                <w:sz w:val="18"/>
              </w:rPr>
              <w:t>103,0</w:t>
            </w:r>
          </w:p>
        </w:tc>
      </w:tr>
    </w:tbl>
    <w:p w14:paraId="5FC8EB24" w14:textId="77777777" w:rsidR="00334E13" w:rsidRDefault="00334E13">
      <w:pPr>
        <w:spacing w:after="0"/>
      </w:pPr>
    </w:p>
    <w:p w14:paraId="39F1B6DE" w14:textId="77777777" w:rsidR="00334E13" w:rsidRDefault="00000000">
      <w:r>
        <w:t>Rashodi školske kuhinje, Školske sheme voća i povrća te prijevoza učenika do škole i iz škole.</w:t>
      </w:r>
    </w:p>
    <w:p w14:paraId="090146FB" w14:textId="77777777" w:rsidR="00334E13" w:rsidRDefault="00334E13"/>
    <w:p w14:paraId="110CC6FB" w14:textId="77777777" w:rsidR="00334E13" w:rsidRDefault="00000000">
      <w:pPr>
        <w:keepNext/>
        <w:spacing w:line="240" w:lineRule="auto"/>
        <w:jc w:val="center"/>
      </w:pPr>
      <w:r>
        <w:rPr>
          <w:b/>
          <w:sz w:val="28"/>
        </w:rPr>
        <w:t>Promjene u vrijednosti i obujmu imovine i obveza</w:t>
      </w:r>
    </w:p>
    <w:p w14:paraId="323A3CB6" w14:textId="77777777" w:rsidR="00334E13"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4E13" w14:paraId="3E96BF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37EE6D"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C2C369"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CF57B5"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6475F2" w14:textId="77777777" w:rsidR="00334E13"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70DB1C9" w14:textId="77777777" w:rsidR="00334E13"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36A42F0" w14:textId="77777777" w:rsidR="00334E13" w:rsidRDefault="00000000">
            <w:pPr>
              <w:keepNext/>
              <w:keepLines/>
              <w:spacing w:after="0" w:line="240" w:lineRule="auto"/>
              <w:jc w:val="center"/>
            </w:pPr>
            <w:r>
              <w:rPr>
                <w:b/>
                <w:sz w:val="18"/>
              </w:rPr>
              <w:t>Indeks (%)</w:t>
            </w:r>
          </w:p>
        </w:tc>
      </w:tr>
      <w:tr w:rsidR="00334E13" w14:paraId="162768AD" w14:textId="77777777">
        <w:tblPrEx>
          <w:tblCellMar>
            <w:top w:w="0" w:type="dxa"/>
            <w:bottom w:w="0" w:type="dxa"/>
          </w:tblCellMar>
        </w:tblPrEx>
        <w:trPr>
          <w:cantSplit/>
          <w:trHeight w:val="560"/>
        </w:trPr>
        <w:tc>
          <w:tcPr>
            <w:tcW w:w="700" w:type="dxa"/>
            <w:tcMar>
              <w:top w:w="0" w:type="dxa"/>
              <w:bottom w:w="0" w:type="dxa"/>
            </w:tcMar>
            <w:vAlign w:val="center"/>
          </w:tcPr>
          <w:p w14:paraId="3842B0E0" w14:textId="77777777" w:rsidR="00334E13" w:rsidRDefault="00000000">
            <w:pPr>
              <w:keepNext/>
              <w:keepLines/>
              <w:spacing w:after="0" w:line="240" w:lineRule="auto"/>
            </w:pPr>
            <w:r>
              <w:rPr>
                <w:sz w:val="18"/>
              </w:rPr>
              <w:t>9151</w:t>
            </w:r>
          </w:p>
        </w:tc>
        <w:tc>
          <w:tcPr>
            <w:tcW w:w="3180" w:type="dxa"/>
            <w:tcMar>
              <w:top w:w="0" w:type="dxa"/>
              <w:bottom w:w="0" w:type="dxa"/>
            </w:tcMar>
            <w:vAlign w:val="center"/>
          </w:tcPr>
          <w:p w14:paraId="718840FD" w14:textId="77777777" w:rsidR="00334E13"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13320BEB" w14:textId="77777777" w:rsidR="00334E13" w:rsidRDefault="00000000">
            <w:pPr>
              <w:keepNext/>
              <w:keepLines/>
              <w:spacing w:after="0" w:line="240" w:lineRule="auto"/>
            </w:pPr>
            <w:r>
              <w:rPr>
                <w:sz w:val="18"/>
              </w:rPr>
              <w:t>9151</w:t>
            </w:r>
          </w:p>
        </w:tc>
        <w:tc>
          <w:tcPr>
            <w:tcW w:w="1860" w:type="dxa"/>
            <w:tcMar>
              <w:top w:w="0" w:type="dxa"/>
              <w:bottom w:w="0" w:type="dxa"/>
            </w:tcMar>
            <w:vAlign w:val="center"/>
          </w:tcPr>
          <w:p w14:paraId="02000054" w14:textId="77777777" w:rsidR="00334E13" w:rsidRDefault="00000000">
            <w:pPr>
              <w:keepNext/>
              <w:keepLines/>
              <w:spacing w:after="0" w:line="240" w:lineRule="auto"/>
              <w:jc w:val="right"/>
            </w:pPr>
            <w:r>
              <w:rPr>
                <w:sz w:val="18"/>
              </w:rPr>
              <w:t>0,00</w:t>
            </w:r>
          </w:p>
        </w:tc>
        <w:tc>
          <w:tcPr>
            <w:tcW w:w="1860" w:type="dxa"/>
            <w:tcMar>
              <w:top w:w="0" w:type="dxa"/>
              <w:bottom w:w="0" w:type="dxa"/>
            </w:tcMar>
            <w:vAlign w:val="center"/>
          </w:tcPr>
          <w:p w14:paraId="551954B5" w14:textId="77777777" w:rsidR="00334E13" w:rsidRDefault="00000000">
            <w:pPr>
              <w:keepNext/>
              <w:keepLines/>
              <w:spacing w:after="0" w:line="240" w:lineRule="auto"/>
              <w:jc w:val="right"/>
            </w:pPr>
            <w:r>
              <w:rPr>
                <w:sz w:val="18"/>
              </w:rPr>
              <w:t>90.608,13</w:t>
            </w:r>
          </w:p>
        </w:tc>
        <w:tc>
          <w:tcPr>
            <w:tcW w:w="700" w:type="dxa"/>
            <w:tcMar>
              <w:top w:w="0" w:type="dxa"/>
              <w:bottom w:w="0" w:type="dxa"/>
            </w:tcMar>
            <w:vAlign w:val="center"/>
          </w:tcPr>
          <w:p w14:paraId="47D37474" w14:textId="77777777" w:rsidR="00334E13" w:rsidRDefault="00000000">
            <w:pPr>
              <w:keepNext/>
              <w:keepLines/>
              <w:spacing w:after="0" w:line="240" w:lineRule="auto"/>
              <w:jc w:val="right"/>
            </w:pPr>
            <w:r>
              <w:rPr>
                <w:sz w:val="18"/>
              </w:rPr>
              <w:t>-</w:t>
            </w:r>
          </w:p>
        </w:tc>
      </w:tr>
    </w:tbl>
    <w:p w14:paraId="00E762DC" w14:textId="77777777" w:rsidR="00334E13" w:rsidRDefault="00334E13">
      <w:pPr>
        <w:spacing w:after="0"/>
      </w:pPr>
    </w:p>
    <w:p w14:paraId="47C83344" w14:textId="77777777" w:rsidR="00334E13" w:rsidRDefault="00000000">
      <w:r>
        <w:t>Iznos smanjenja po amortizaciji dugotrajne imovine.</w:t>
      </w:r>
    </w:p>
    <w:p w14:paraId="66638B06" w14:textId="77777777" w:rsidR="00334E13" w:rsidRDefault="00334E13"/>
    <w:p w14:paraId="13D949E3" w14:textId="77777777" w:rsidR="00334E13" w:rsidRDefault="00000000">
      <w:pPr>
        <w:keepNext/>
        <w:spacing w:line="240" w:lineRule="auto"/>
        <w:jc w:val="center"/>
      </w:pPr>
      <w:r>
        <w:rPr>
          <w:b/>
          <w:sz w:val="28"/>
        </w:rPr>
        <w:lastRenderedPageBreak/>
        <w:t>Izvještaj o obvezama</w:t>
      </w:r>
    </w:p>
    <w:p w14:paraId="11F441BD" w14:textId="77777777" w:rsidR="00334E13"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34E13" w14:paraId="5895D5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8AB2F2"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FFCC18"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45C148"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14DE11" w14:textId="77777777" w:rsidR="00334E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F981622" w14:textId="77777777" w:rsidR="00334E13" w:rsidRDefault="00000000">
            <w:pPr>
              <w:keepNext/>
              <w:keepLines/>
              <w:spacing w:after="0" w:line="240" w:lineRule="auto"/>
              <w:jc w:val="center"/>
            </w:pPr>
            <w:r>
              <w:rPr>
                <w:b/>
                <w:sz w:val="18"/>
              </w:rPr>
              <w:t>Indeks (%)</w:t>
            </w:r>
          </w:p>
        </w:tc>
      </w:tr>
      <w:tr w:rsidR="00334E13" w14:paraId="4862965A" w14:textId="77777777">
        <w:tblPrEx>
          <w:tblCellMar>
            <w:top w:w="0" w:type="dxa"/>
            <w:bottom w:w="0" w:type="dxa"/>
          </w:tblCellMar>
        </w:tblPrEx>
        <w:trPr>
          <w:cantSplit/>
          <w:trHeight w:val="560"/>
        </w:trPr>
        <w:tc>
          <w:tcPr>
            <w:tcW w:w="700" w:type="dxa"/>
            <w:tcMar>
              <w:top w:w="0" w:type="dxa"/>
              <w:bottom w:w="0" w:type="dxa"/>
            </w:tcMar>
            <w:vAlign w:val="center"/>
          </w:tcPr>
          <w:p w14:paraId="0732C742" w14:textId="77777777" w:rsidR="00334E13" w:rsidRDefault="00334E13">
            <w:pPr>
              <w:keepNext/>
              <w:keepLines/>
              <w:spacing w:after="0" w:line="240" w:lineRule="auto"/>
            </w:pPr>
          </w:p>
        </w:tc>
        <w:tc>
          <w:tcPr>
            <w:tcW w:w="3180" w:type="dxa"/>
            <w:tcMar>
              <w:top w:w="0" w:type="dxa"/>
              <w:bottom w:w="0" w:type="dxa"/>
            </w:tcMar>
            <w:vAlign w:val="center"/>
          </w:tcPr>
          <w:p w14:paraId="4212E30D" w14:textId="77777777" w:rsidR="00334E13"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699D4CC7" w14:textId="77777777" w:rsidR="00334E13" w:rsidRDefault="00000000">
            <w:pPr>
              <w:keepNext/>
              <w:keepLines/>
              <w:spacing w:after="0" w:line="240" w:lineRule="auto"/>
            </w:pPr>
            <w:r>
              <w:rPr>
                <w:sz w:val="18"/>
              </w:rPr>
              <w:t>V003</w:t>
            </w:r>
          </w:p>
        </w:tc>
        <w:tc>
          <w:tcPr>
            <w:tcW w:w="1860" w:type="dxa"/>
            <w:tcMar>
              <w:top w:w="0" w:type="dxa"/>
              <w:bottom w:w="0" w:type="dxa"/>
            </w:tcMar>
            <w:vAlign w:val="center"/>
          </w:tcPr>
          <w:p w14:paraId="52974D14" w14:textId="77777777" w:rsidR="00334E13" w:rsidRDefault="00000000">
            <w:pPr>
              <w:keepNext/>
              <w:keepLines/>
              <w:spacing w:after="0" w:line="240" w:lineRule="auto"/>
              <w:jc w:val="right"/>
            </w:pPr>
            <w:r>
              <w:rPr>
                <w:sz w:val="18"/>
              </w:rPr>
              <w:t>10.175,20</w:t>
            </w:r>
          </w:p>
        </w:tc>
        <w:tc>
          <w:tcPr>
            <w:tcW w:w="700" w:type="dxa"/>
            <w:tcMar>
              <w:top w:w="0" w:type="dxa"/>
              <w:bottom w:w="0" w:type="dxa"/>
            </w:tcMar>
            <w:vAlign w:val="center"/>
          </w:tcPr>
          <w:p w14:paraId="1174C97E" w14:textId="77777777" w:rsidR="00334E13" w:rsidRDefault="00000000">
            <w:pPr>
              <w:keepNext/>
              <w:keepLines/>
              <w:spacing w:after="0" w:line="240" w:lineRule="auto"/>
              <w:jc w:val="right"/>
            </w:pPr>
            <w:r>
              <w:rPr>
                <w:sz w:val="18"/>
              </w:rPr>
              <w:t>-</w:t>
            </w:r>
          </w:p>
        </w:tc>
      </w:tr>
    </w:tbl>
    <w:p w14:paraId="092EE1A7" w14:textId="77777777" w:rsidR="00334E13" w:rsidRDefault="00334E13">
      <w:pPr>
        <w:spacing w:after="0"/>
      </w:pPr>
    </w:p>
    <w:p w14:paraId="669366CF" w14:textId="77777777" w:rsidR="00334E13" w:rsidRDefault="00000000">
      <w:r>
        <w:t>Sadrži promet konta 276120 Obveze PK za povrat u proračun - HZZO izvor 9.2.</w:t>
      </w:r>
    </w:p>
    <w:p w14:paraId="3FDBF44E" w14:textId="77777777" w:rsidR="00334E13" w:rsidRDefault="00334E13"/>
    <w:p w14:paraId="74383DC2" w14:textId="77777777" w:rsidR="00334E13"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34E13" w14:paraId="6EDFBD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A62B1F"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D1109C"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73465"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21ED1E" w14:textId="77777777" w:rsidR="00334E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0927D5A" w14:textId="77777777" w:rsidR="00334E13" w:rsidRDefault="00000000">
            <w:pPr>
              <w:keepNext/>
              <w:keepLines/>
              <w:spacing w:after="0" w:line="240" w:lineRule="auto"/>
              <w:jc w:val="center"/>
            </w:pPr>
            <w:r>
              <w:rPr>
                <w:b/>
                <w:sz w:val="18"/>
              </w:rPr>
              <w:t>Indeks (%)</w:t>
            </w:r>
          </w:p>
        </w:tc>
      </w:tr>
      <w:tr w:rsidR="00334E13" w14:paraId="1075B70A" w14:textId="77777777">
        <w:tblPrEx>
          <w:tblCellMar>
            <w:top w:w="0" w:type="dxa"/>
            <w:bottom w:w="0" w:type="dxa"/>
          </w:tblCellMar>
        </w:tblPrEx>
        <w:trPr>
          <w:cantSplit/>
          <w:trHeight w:val="560"/>
        </w:trPr>
        <w:tc>
          <w:tcPr>
            <w:tcW w:w="700" w:type="dxa"/>
            <w:tcMar>
              <w:top w:w="0" w:type="dxa"/>
              <w:bottom w:w="0" w:type="dxa"/>
            </w:tcMar>
            <w:vAlign w:val="center"/>
          </w:tcPr>
          <w:p w14:paraId="18734011" w14:textId="77777777" w:rsidR="00334E13" w:rsidRDefault="00000000">
            <w:pPr>
              <w:keepNext/>
              <w:keepLines/>
              <w:spacing w:after="0" w:line="240" w:lineRule="auto"/>
            </w:pPr>
            <w:r>
              <w:rPr>
                <w:sz w:val="18"/>
              </w:rPr>
              <w:t>27</w:t>
            </w:r>
          </w:p>
        </w:tc>
        <w:tc>
          <w:tcPr>
            <w:tcW w:w="3180" w:type="dxa"/>
            <w:tcMar>
              <w:top w:w="0" w:type="dxa"/>
              <w:bottom w:w="0" w:type="dxa"/>
            </w:tcMar>
            <w:vAlign w:val="center"/>
          </w:tcPr>
          <w:p w14:paraId="186D7FA7" w14:textId="77777777" w:rsidR="00334E13"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3BC6FB57" w14:textId="77777777" w:rsidR="00334E13" w:rsidRDefault="00000000">
            <w:pPr>
              <w:keepNext/>
              <w:keepLines/>
              <w:spacing w:after="0" w:line="240" w:lineRule="auto"/>
            </w:pPr>
            <w:r>
              <w:rPr>
                <w:sz w:val="18"/>
              </w:rPr>
              <w:t>N27</w:t>
            </w:r>
          </w:p>
        </w:tc>
        <w:tc>
          <w:tcPr>
            <w:tcW w:w="1860" w:type="dxa"/>
            <w:tcMar>
              <w:top w:w="0" w:type="dxa"/>
              <w:bottom w:w="0" w:type="dxa"/>
            </w:tcMar>
            <w:vAlign w:val="center"/>
          </w:tcPr>
          <w:p w14:paraId="5BA511FE" w14:textId="77777777" w:rsidR="00334E13" w:rsidRDefault="00000000">
            <w:pPr>
              <w:keepNext/>
              <w:keepLines/>
              <w:spacing w:after="0" w:line="240" w:lineRule="auto"/>
              <w:jc w:val="right"/>
            </w:pPr>
            <w:r>
              <w:rPr>
                <w:sz w:val="18"/>
              </w:rPr>
              <w:t>13.619,66</w:t>
            </w:r>
          </w:p>
        </w:tc>
        <w:tc>
          <w:tcPr>
            <w:tcW w:w="700" w:type="dxa"/>
            <w:tcMar>
              <w:top w:w="0" w:type="dxa"/>
              <w:bottom w:w="0" w:type="dxa"/>
            </w:tcMar>
            <w:vAlign w:val="center"/>
          </w:tcPr>
          <w:p w14:paraId="66B031DC" w14:textId="77777777" w:rsidR="00334E13" w:rsidRDefault="00000000">
            <w:pPr>
              <w:keepNext/>
              <w:keepLines/>
              <w:spacing w:after="0" w:line="240" w:lineRule="auto"/>
              <w:jc w:val="right"/>
            </w:pPr>
            <w:r>
              <w:rPr>
                <w:sz w:val="18"/>
              </w:rPr>
              <w:t>-</w:t>
            </w:r>
          </w:p>
        </w:tc>
      </w:tr>
    </w:tbl>
    <w:p w14:paraId="0EFBC69D" w14:textId="77777777" w:rsidR="00334E13" w:rsidRDefault="00334E13">
      <w:pPr>
        <w:spacing w:after="0"/>
      </w:pPr>
    </w:p>
    <w:p w14:paraId="6BFF2F8D" w14:textId="77777777" w:rsidR="00334E13" w:rsidRDefault="00000000">
      <w:r>
        <w:t>Sadrži promet konta 275210 Obveze za EU predujmove (</w:t>
      </w:r>
      <w:proofErr w:type="spellStart"/>
      <w:r>
        <w:t>ERrasmus</w:t>
      </w:r>
      <w:proofErr w:type="spellEnd"/>
      <w:r>
        <w:t>)=10.206,40 eura,</w:t>
      </w:r>
    </w:p>
    <w:p w14:paraId="37D02F1B" w14:textId="77777777" w:rsidR="00334E13" w:rsidRDefault="00000000">
      <w:r>
        <w:t>                                 276110 Obveze PK za povrat u proračun - blagajna=2.400,00 eura,</w:t>
      </w:r>
    </w:p>
    <w:p w14:paraId="48ABF474" w14:textId="77777777" w:rsidR="00334E13" w:rsidRDefault="00000000">
      <w:r>
        <w:t>                                 276120 Obveze PK za povrat u proračun - HZZO (izvor 1.1)=1.013,26 eura</w:t>
      </w:r>
    </w:p>
    <w:p w14:paraId="07CDD139" w14:textId="77777777" w:rsidR="00334E13" w:rsidRDefault="00334E13"/>
    <w:p w14:paraId="7DE02B54" w14:textId="77777777" w:rsidR="00334E13"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34E13" w14:paraId="7361F0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EB3B7D"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55FB8F"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A06BED"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5927D0" w14:textId="77777777" w:rsidR="00334E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F58F954" w14:textId="77777777" w:rsidR="00334E13" w:rsidRDefault="00000000">
            <w:pPr>
              <w:keepNext/>
              <w:keepLines/>
              <w:spacing w:after="0" w:line="240" w:lineRule="auto"/>
              <w:jc w:val="center"/>
            </w:pPr>
            <w:r>
              <w:rPr>
                <w:b/>
                <w:sz w:val="18"/>
              </w:rPr>
              <w:t>Indeks (%)</w:t>
            </w:r>
          </w:p>
        </w:tc>
      </w:tr>
      <w:tr w:rsidR="00334E13" w14:paraId="6FF1231C" w14:textId="77777777">
        <w:tblPrEx>
          <w:tblCellMar>
            <w:top w:w="0" w:type="dxa"/>
            <w:bottom w:w="0" w:type="dxa"/>
          </w:tblCellMar>
        </w:tblPrEx>
        <w:trPr>
          <w:cantSplit/>
          <w:trHeight w:val="560"/>
        </w:trPr>
        <w:tc>
          <w:tcPr>
            <w:tcW w:w="700" w:type="dxa"/>
            <w:tcMar>
              <w:top w:w="0" w:type="dxa"/>
              <w:bottom w:w="0" w:type="dxa"/>
            </w:tcMar>
            <w:vAlign w:val="center"/>
          </w:tcPr>
          <w:p w14:paraId="0F46931C" w14:textId="77777777" w:rsidR="00334E13" w:rsidRDefault="00334E13">
            <w:pPr>
              <w:keepNext/>
              <w:keepLines/>
              <w:spacing w:after="0" w:line="240" w:lineRule="auto"/>
            </w:pPr>
          </w:p>
        </w:tc>
        <w:tc>
          <w:tcPr>
            <w:tcW w:w="3180" w:type="dxa"/>
            <w:tcMar>
              <w:top w:w="0" w:type="dxa"/>
              <w:bottom w:w="0" w:type="dxa"/>
            </w:tcMar>
            <w:vAlign w:val="center"/>
          </w:tcPr>
          <w:p w14:paraId="218660BB" w14:textId="77777777" w:rsidR="00334E13"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3B39AB51" w14:textId="77777777" w:rsidR="00334E13" w:rsidRDefault="00000000">
            <w:pPr>
              <w:keepNext/>
              <w:keepLines/>
              <w:spacing w:after="0" w:line="240" w:lineRule="auto"/>
            </w:pPr>
            <w:r>
              <w:rPr>
                <w:sz w:val="18"/>
              </w:rPr>
              <w:t>V005</w:t>
            </w:r>
          </w:p>
        </w:tc>
        <w:tc>
          <w:tcPr>
            <w:tcW w:w="1860" w:type="dxa"/>
            <w:tcMar>
              <w:top w:w="0" w:type="dxa"/>
              <w:bottom w:w="0" w:type="dxa"/>
            </w:tcMar>
            <w:vAlign w:val="center"/>
          </w:tcPr>
          <w:p w14:paraId="2E6E23E9" w14:textId="77777777" w:rsidR="00334E13" w:rsidRDefault="00000000">
            <w:pPr>
              <w:keepNext/>
              <w:keepLines/>
              <w:spacing w:after="0" w:line="240" w:lineRule="auto"/>
              <w:jc w:val="right"/>
            </w:pPr>
            <w:r>
              <w:rPr>
                <w:sz w:val="18"/>
              </w:rPr>
              <w:t>7.921,10</w:t>
            </w:r>
          </w:p>
        </w:tc>
        <w:tc>
          <w:tcPr>
            <w:tcW w:w="700" w:type="dxa"/>
            <w:tcMar>
              <w:top w:w="0" w:type="dxa"/>
              <w:bottom w:w="0" w:type="dxa"/>
            </w:tcMar>
            <w:vAlign w:val="center"/>
          </w:tcPr>
          <w:p w14:paraId="5264612F" w14:textId="77777777" w:rsidR="00334E13" w:rsidRDefault="00000000">
            <w:pPr>
              <w:keepNext/>
              <w:keepLines/>
              <w:spacing w:after="0" w:line="240" w:lineRule="auto"/>
              <w:jc w:val="right"/>
            </w:pPr>
            <w:r>
              <w:rPr>
                <w:sz w:val="18"/>
              </w:rPr>
              <w:t>-</w:t>
            </w:r>
          </w:p>
        </w:tc>
      </w:tr>
    </w:tbl>
    <w:p w14:paraId="10DCDD9D" w14:textId="77777777" w:rsidR="00334E13" w:rsidRDefault="00334E13">
      <w:pPr>
        <w:spacing w:after="0"/>
      </w:pPr>
    </w:p>
    <w:p w14:paraId="042E8E01" w14:textId="77777777" w:rsidR="00334E13" w:rsidRDefault="00000000">
      <w:r>
        <w:t>Sadrži promet konta 276120 Obveze PK za povrat u proračun - HZZO izvor 9.2.</w:t>
      </w:r>
    </w:p>
    <w:p w14:paraId="090A7829" w14:textId="77777777" w:rsidR="00334E13" w:rsidRDefault="00334E13"/>
    <w:p w14:paraId="71B06E6B" w14:textId="77777777" w:rsidR="00334E13"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34E13" w14:paraId="369AAD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89018C"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0D294E"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F68030"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A065A9" w14:textId="77777777" w:rsidR="00334E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568F563" w14:textId="77777777" w:rsidR="00334E13" w:rsidRDefault="00000000">
            <w:pPr>
              <w:keepNext/>
              <w:keepLines/>
              <w:spacing w:after="0" w:line="240" w:lineRule="auto"/>
              <w:jc w:val="center"/>
            </w:pPr>
            <w:r>
              <w:rPr>
                <w:b/>
                <w:sz w:val="18"/>
              </w:rPr>
              <w:t>Indeks (%)</w:t>
            </w:r>
          </w:p>
        </w:tc>
      </w:tr>
      <w:tr w:rsidR="00334E13" w14:paraId="0C0AA592" w14:textId="77777777">
        <w:tblPrEx>
          <w:tblCellMar>
            <w:top w:w="0" w:type="dxa"/>
            <w:bottom w:w="0" w:type="dxa"/>
          </w:tblCellMar>
        </w:tblPrEx>
        <w:trPr>
          <w:cantSplit/>
          <w:trHeight w:val="560"/>
        </w:trPr>
        <w:tc>
          <w:tcPr>
            <w:tcW w:w="700" w:type="dxa"/>
            <w:tcMar>
              <w:top w:w="0" w:type="dxa"/>
              <w:bottom w:w="0" w:type="dxa"/>
            </w:tcMar>
            <w:vAlign w:val="center"/>
          </w:tcPr>
          <w:p w14:paraId="66FF2632" w14:textId="77777777" w:rsidR="00334E13" w:rsidRDefault="00000000">
            <w:pPr>
              <w:keepNext/>
              <w:keepLines/>
              <w:spacing w:after="0" w:line="240" w:lineRule="auto"/>
            </w:pPr>
            <w:r>
              <w:rPr>
                <w:sz w:val="18"/>
              </w:rPr>
              <w:t>27</w:t>
            </w:r>
          </w:p>
        </w:tc>
        <w:tc>
          <w:tcPr>
            <w:tcW w:w="3180" w:type="dxa"/>
            <w:tcMar>
              <w:top w:w="0" w:type="dxa"/>
              <w:bottom w:w="0" w:type="dxa"/>
            </w:tcMar>
            <w:vAlign w:val="center"/>
          </w:tcPr>
          <w:p w14:paraId="6569416D" w14:textId="77777777" w:rsidR="00334E13"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11FFD6B4" w14:textId="77777777" w:rsidR="00334E13" w:rsidRDefault="00000000">
            <w:pPr>
              <w:keepNext/>
              <w:keepLines/>
              <w:spacing w:after="0" w:line="240" w:lineRule="auto"/>
            </w:pPr>
            <w:r>
              <w:rPr>
                <w:sz w:val="18"/>
              </w:rPr>
              <w:t>P27</w:t>
            </w:r>
          </w:p>
        </w:tc>
        <w:tc>
          <w:tcPr>
            <w:tcW w:w="1860" w:type="dxa"/>
            <w:tcMar>
              <w:top w:w="0" w:type="dxa"/>
              <w:bottom w:w="0" w:type="dxa"/>
            </w:tcMar>
            <w:vAlign w:val="center"/>
          </w:tcPr>
          <w:p w14:paraId="1EDC84A5" w14:textId="77777777" w:rsidR="00334E13" w:rsidRDefault="00000000">
            <w:pPr>
              <w:keepNext/>
              <w:keepLines/>
              <w:spacing w:after="0" w:line="240" w:lineRule="auto"/>
              <w:jc w:val="right"/>
            </w:pPr>
            <w:r>
              <w:rPr>
                <w:sz w:val="18"/>
              </w:rPr>
              <w:t>13.229,44</w:t>
            </w:r>
          </w:p>
        </w:tc>
        <w:tc>
          <w:tcPr>
            <w:tcW w:w="700" w:type="dxa"/>
            <w:tcMar>
              <w:top w:w="0" w:type="dxa"/>
              <w:bottom w:w="0" w:type="dxa"/>
            </w:tcMar>
            <w:vAlign w:val="center"/>
          </w:tcPr>
          <w:p w14:paraId="0CD96BD6" w14:textId="77777777" w:rsidR="00334E13" w:rsidRDefault="00000000">
            <w:pPr>
              <w:keepNext/>
              <w:keepLines/>
              <w:spacing w:after="0" w:line="240" w:lineRule="auto"/>
              <w:jc w:val="right"/>
            </w:pPr>
            <w:r>
              <w:rPr>
                <w:sz w:val="18"/>
              </w:rPr>
              <w:t>-</w:t>
            </w:r>
          </w:p>
        </w:tc>
      </w:tr>
    </w:tbl>
    <w:p w14:paraId="0F7E87B1" w14:textId="77777777" w:rsidR="00334E13" w:rsidRDefault="00334E13">
      <w:pPr>
        <w:spacing w:after="0"/>
      </w:pPr>
    </w:p>
    <w:p w14:paraId="042846E1" w14:textId="77777777" w:rsidR="00334E13" w:rsidRDefault="00000000">
      <w:r>
        <w:t>Sadrži promet konta 275210 Obveze za EU predujmove (</w:t>
      </w:r>
      <w:proofErr w:type="spellStart"/>
      <w:r>
        <w:t>ERrasmus</w:t>
      </w:r>
      <w:proofErr w:type="spellEnd"/>
      <w:r>
        <w:t>)=9.826,82 eura,</w:t>
      </w:r>
    </w:p>
    <w:p w14:paraId="1833D459" w14:textId="77777777" w:rsidR="00334E13" w:rsidRDefault="00000000">
      <w:r>
        <w:t>                                 276110 Obveze PK za povrat u proračun - blagajna=2.400,00 eura,</w:t>
      </w:r>
    </w:p>
    <w:p w14:paraId="17660D10" w14:textId="77777777" w:rsidR="00334E13" w:rsidRDefault="00000000">
      <w:r>
        <w:t>                                 276120 Obveze PK za povrat u proračun - HZZO (izvor 1.1)=1.002,62 eura</w:t>
      </w:r>
    </w:p>
    <w:p w14:paraId="410FD12A" w14:textId="77777777" w:rsidR="00334E13" w:rsidRDefault="00334E13"/>
    <w:p w14:paraId="16D8147F" w14:textId="77777777" w:rsidR="00334E13"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34E13" w14:paraId="2E8271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97169D"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4B7402"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AE24A8"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C0EFCA" w14:textId="77777777" w:rsidR="00334E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1BBD90C" w14:textId="77777777" w:rsidR="00334E13" w:rsidRDefault="00000000">
            <w:pPr>
              <w:keepNext/>
              <w:keepLines/>
              <w:spacing w:after="0" w:line="240" w:lineRule="auto"/>
              <w:jc w:val="center"/>
            </w:pPr>
            <w:r>
              <w:rPr>
                <w:b/>
                <w:sz w:val="18"/>
              </w:rPr>
              <w:t>Indeks (%)</w:t>
            </w:r>
          </w:p>
        </w:tc>
      </w:tr>
      <w:tr w:rsidR="00334E13" w14:paraId="4707C3EC" w14:textId="77777777">
        <w:tblPrEx>
          <w:tblCellMar>
            <w:top w:w="0" w:type="dxa"/>
            <w:bottom w:w="0" w:type="dxa"/>
          </w:tblCellMar>
        </w:tblPrEx>
        <w:trPr>
          <w:cantSplit/>
          <w:trHeight w:val="560"/>
        </w:trPr>
        <w:tc>
          <w:tcPr>
            <w:tcW w:w="700" w:type="dxa"/>
            <w:tcMar>
              <w:top w:w="0" w:type="dxa"/>
              <w:bottom w:w="0" w:type="dxa"/>
            </w:tcMar>
            <w:vAlign w:val="center"/>
          </w:tcPr>
          <w:p w14:paraId="5D55D55D" w14:textId="77777777" w:rsidR="00334E13" w:rsidRDefault="00334E13">
            <w:pPr>
              <w:keepNext/>
              <w:keepLines/>
              <w:spacing w:after="0" w:line="240" w:lineRule="auto"/>
            </w:pPr>
          </w:p>
        </w:tc>
        <w:tc>
          <w:tcPr>
            <w:tcW w:w="3180" w:type="dxa"/>
            <w:tcMar>
              <w:top w:w="0" w:type="dxa"/>
              <w:bottom w:w="0" w:type="dxa"/>
            </w:tcMar>
            <w:vAlign w:val="center"/>
          </w:tcPr>
          <w:p w14:paraId="40E73A96" w14:textId="77777777" w:rsidR="00334E13"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1BF5241" w14:textId="77777777" w:rsidR="00334E13" w:rsidRDefault="00000000">
            <w:pPr>
              <w:keepNext/>
              <w:keepLines/>
              <w:spacing w:after="0" w:line="240" w:lineRule="auto"/>
            </w:pPr>
            <w:r>
              <w:rPr>
                <w:sz w:val="18"/>
              </w:rPr>
              <w:t>V007</w:t>
            </w:r>
          </w:p>
        </w:tc>
        <w:tc>
          <w:tcPr>
            <w:tcW w:w="1860" w:type="dxa"/>
            <w:tcMar>
              <w:top w:w="0" w:type="dxa"/>
              <w:bottom w:w="0" w:type="dxa"/>
            </w:tcMar>
            <w:vAlign w:val="center"/>
          </w:tcPr>
          <w:p w14:paraId="23C33F36" w14:textId="77777777" w:rsidR="00334E13" w:rsidRDefault="00000000">
            <w:pPr>
              <w:keepNext/>
              <w:keepLines/>
              <w:spacing w:after="0" w:line="240" w:lineRule="auto"/>
              <w:jc w:val="right"/>
            </w:pPr>
            <w:r>
              <w:rPr>
                <w:sz w:val="18"/>
              </w:rPr>
              <w:t>161.942,12</w:t>
            </w:r>
          </w:p>
        </w:tc>
        <w:tc>
          <w:tcPr>
            <w:tcW w:w="700" w:type="dxa"/>
            <w:tcMar>
              <w:top w:w="0" w:type="dxa"/>
              <w:bottom w:w="0" w:type="dxa"/>
            </w:tcMar>
            <w:vAlign w:val="center"/>
          </w:tcPr>
          <w:p w14:paraId="145CCBEB" w14:textId="77777777" w:rsidR="00334E13" w:rsidRDefault="00000000">
            <w:pPr>
              <w:keepNext/>
              <w:keepLines/>
              <w:spacing w:after="0" w:line="240" w:lineRule="auto"/>
              <w:jc w:val="right"/>
            </w:pPr>
            <w:r>
              <w:rPr>
                <w:sz w:val="18"/>
              </w:rPr>
              <w:t>-</w:t>
            </w:r>
          </w:p>
        </w:tc>
      </w:tr>
    </w:tbl>
    <w:p w14:paraId="0FF40E80" w14:textId="77777777" w:rsidR="00334E13" w:rsidRDefault="00334E13">
      <w:pPr>
        <w:spacing w:after="0"/>
      </w:pPr>
    </w:p>
    <w:p w14:paraId="20DD0F35" w14:textId="77777777" w:rsidR="00334E13" w:rsidRDefault="00000000">
      <w:r>
        <w:t>Stanje dospjelih obveza na kraju izvještajnog razdoblja iznosi 161.942,12 EUR i odnose se na Obveze za materijalne rashode, Obveze za naknade građanima i kućanstvima i Obveze za nabavu nefinancijske imovine. Razlog je plaćanje računa putem sustava Riznice grada Velike Gorice koji je zbog potrebnih nekoliko dodatnih odobrenja i potpisa, puno duži od direktnog plaćanja, a što kod računa sa kratkim rokom dospijeća ponekad dovodi do prekoračenja rokova plaćanja. </w:t>
      </w:r>
    </w:p>
    <w:p w14:paraId="5B9D1B66" w14:textId="77777777" w:rsidR="00334E13" w:rsidRDefault="00334E13"/>
    <w:p w14:paraId="35310C45" w14:textId="77777777" w:rsidR="00334E13"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34E13" w14:paraId="06A5ED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B08257"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852430"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CA2472"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E50F8C" w14:textId="77777777" w:rsidR="00334E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8921114" w14:textId="77777777" w:rsidR="00334E13" w:rsidRDefault="00000000">
            <w:pPr>
              <w:keepNext/>
              <w:keepLines/>
              <w:spacing w:after="0" w:line="240" w:lineRule="auto"/>
              <w:jc w:val="center"/>
            </w:pPr>
            <w:r>
              <w:rPr>
                <w:b/>
                <w:sz w:val="18"/>
              </w:rPr>
              <w:t>Indeks (%)</w:t>
            </w:r>
          </w:p>
        </w:tc>
      </w:tr>
      <w:tr w:rsidR="00334E13" w14:paraId="698F1B6C" w14:textId="77777777">
        <w:tblPrEx>
          <w:tblCellMar>
            <w:top w:w="0" w:type="dxa"/>
            <w:bottom w:w="0" w:type="dxa"/>
          </w:tblCellMar>
        </w:tblPrEx>
        <w:trPr>
          <w:cantSplit/>
          <w:trHeight w:val="560"/>
        </w:trPr>
        <w:tc>
          <w:tcPr>
            <w:tcW w:w="700" w:type="dxa"/>
            <w:tcMar>
              <w:top w:w="0" w:type="dxa"/>
              <w:bottom w:w="0" w:type="dxa"/>
            </w:tcMar>
            <w:vAlign w:val="center"/>
          </w:tcPr>
          <w:p w14:paraId="26A78C21" w14:textId="77777777" w:rsidR="00334E13" w:rsidRDefault="00334E13">
            <w:pPr>
              <w:keepNext/>
              <w:keepLines/>
              <w:spacing w:after="0" w:line="240" w:lineRule="auto"/>
            </w:pPr>
          </w:p>
        </w:tc>
        <w:tc>
          <w:tcPr>
            <w:tcW w:w="3180" w:type="dxa"/>
            <w:tcMar>
              <w:top w:w="0" w:type="dxa"/>
              <w:bottom w:w="0" w:type="dxa"/>
            </w:tcMar>
            <w:vAlign w:val="center"/>
          </w:tcPr>
          <w:p w14:paraId="04B78E95" w14:textId="77777777" w:rsidR="00334E13"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10E58D46" w14:textId="77777777" w:rsidR="00334E13" w:rsidRDefault="00000000">
            <w:pPr>
              <w:keepNext/>
              <w:keepLines/>
              <w:spacing w:after="0" w:line="240" w:lineRule="auto"/>
            </w:pPr>
            <w:r>
              <w:rPr>
                <w:sz w:val="18"/>
              </w:rPr>
              <w:t>V010</w:t>
            </w:r>
          </w:p>
        </w:tc>
        <w:tc>
          <w:tcPr>
            <w:tcW w:w="1860" w:type="dxa"/>
            <w:tcMar>
              <w:top w:w="0" w:type="dxa"/>
              <w:bottom w:w="0" w:type="dxa"/>
            </w:tcMar>
            <w:vAlign w:val="center"/>
          </w:tcPr>
          <w:p w14:paraId="5169712C" w14:textId="77777777" w:rsidR="00334E13" w:rsidRDefault="00000000">
            <w:pPr>
              <w:keepNext/>
              <w:keepLines/>
              <w:spacing w:after="0" w:line="240" w:lineRule="auto"/>
              <w:jc w:val="right"/>
            </w:pPr>
            <w:r>
              <w:rPr>
                <w:sz w:val="18"/>
              </w:rPr>
              <w:t>2.486,46</w:t>
            </w:r>
          </w:p>
        </w:tc>
        <w:tc>
          <w:tcPr>
            <w:tcW w:w="700" w:type="dxa"/>
            <w:tcMar>
              <w:top w:w="0" w:type="dxa"/>
              <w:bottom w:w="0" w:type="dxa"/>
            </w:tcMar>
            <w:vAlign w:val="center"/>
          </w:tcPr>
          <w:p w14:paraId="55278E68" w14:textId="77777777" w:rsidR="00334E13" w:rsidRDefault="00000000">
            <w:pPr>
              <w:keepNext/>
              <w:keepLines/>
              <w:spacing w:after="0" w:line="240" w:lineRule="auto"/>
              <w:jc w:val="right"/>
            </w:pPr>
            <w:r>
              <w:rPr>
                <w:sz w:val="18"/>
              </w:rPr>
              <w:t>-</w:t>
            </w:r>
          </w:p>
        </w:tc>
      </w:tr>
    </w:tbl>
    <w:p w14:paraId="321BF0CD" w14:textId="77777777" w:rsidR="00334E13" w:rsidRDefault="00334E13">
      <w:pPr>
        <w:spacing w:after="0"/>
      </w:pPr>
    </w:p>
    <w:p w14:paraId="74F1B7E5" w14:textId="77777777" w:rsidR="00334E13" w:rsidRDefault="00000000">
      <w:r>
        <w:t>Iznos bolovanja na teret HZZO-a iz izvora 9.2. koji još nije refundiran.</w:t>
      </w:r>
    </w:p>
    <w:p w14:paraId="7828BAB5" w14:textId="77777777" w:rsidR="00334E13" w:rsidRDefault="00334E13"/>
    <w:p w14:paraId="4D8FAEF5" w14:textId="77777777" w:rsidR="00334E13"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34E13" w14:paraId="3CE3B5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37DAED" w14:textId="77777777" w:rsidR="00334E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D67B7C" w14:textId="77777777" w:rsidR="00334E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4BFF2B" w14:textId="77777777" w:rsidR="00334E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88D428" w14:textId="77777777" w:rsidR="00334E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24003EF" w14:textId="77777777" w:rsidR="00334E13" w:rsidRDefault="00000000">
            <w:pPr>
              <w:keepNext/>
              <w:keepLines/>
              <w:spacing w:after="0" w:line="240" w:lineRule="auto"/>
              <w:jc w:val="center"/>
            </w:pPr>
            <w:r>
              <w:rPr>
                <w:b/>
                <w:sz w:val="18"/>
              </w:rPr>
              <w:t>Indeks (%)</w:t>
            </w:r>
          </w:p>
        </w:tc>
      </w:tr>
      <w:tr w:rsidR="00334E13" w14:paraId="4017F9C1" w14:textId="77777777">
        <w:tblPrEx>
          <w:tblCellMar>
            <w:top w:w="0" w:type="dxa"/>
            <w:bottom w:w="0" w:type="dxa"/>
          </w:tblCellMar>
        </w:tblPrEx>
        <w:trPr>
          <w:cantSplit/>
          <w:trHeight w:val="560"/>
        </w:trPr>
        <w:tc>
          <w:tcPr>
            <w:tcW w:w="700" w:type="dxa"/>
            <w:tcMar>
              <w:top w:w="0" w:type="dxa"/>
              <w:bottom w:w="0" w:type="dxa"/>
            </w:tcMar>
            <w:vAlign w:val="center"/>
          </w:tcPr>
          <w:p w14:paraId="06C8FC9C" w14:textId="77777777" w:rsidR="00334E13" w:rsidRDefault="00000000">
            <w:pPr>
              <w:keepNext/>
              <w:keepLines/>
              <w:spacing w:after="0" w:line="240" w:lineRule="auto"/>
            </w:pPr>
            <w:r>
              <w:rPr>
                <w:sz w:val="18"/>
              </w:rPr>
              <w:t>27</w:t>
            </w:r>
          </w:p>
        </w:tc>
        <w:tc>
          <w:tcPr>
            <w:tcW w:w="3180" w:type="dxa"/>
            <w:tcMar>
              <w:top w:w="0" w:type="dxa"/>
              <w:bottom w:w="0" w:type="dxa"/>
            </w:tcMar>
            <w:vAlign w:val="center"/>
          </w:tcPr>
          <w:p w14:paraId="678F9668" w14:textId="77777777" w:rsidR="00334E13"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0A89F44B" w14:textId="77777777" w:rsidR="00334E13" w:rsidRDefault="00000000">
            <w:pPr>
              <w:keepNext/>
              <w:keepLines/>
              <w:spacing w:after="0" w:line="240" w:lineRule="auto"/>
            </w:pPr>
            <w:r>
              <w:rPr>
                <w:sz w:val="18"/>
              </w:rPr>
              <w:t>ND27</w:t>
            </w:r>
          </w:p>
        </w:tc>
        <w:tc>
          <w:tcPr>
            <w:tcW w:w="1860" w:type="dxa"/>
            <w:tcMar>
              <w:top w:w="0" w:type="dxa"/>
              <w:bottom w:w="0" w:type="dxa"/>
            </w:tcMar>
            <w:vAlign w:val="center"/>
          </w:tcPr>
          <w:p w14:paraId="696D92EC" w14:textId="77777777" w:rsidR="00334E13" w:rsidRDefault="00000000">
            <w:pPr>
              <w:keepNext/>
              <w:keepLines/>
              <w:spacing w:after="0" w:line="240" w:lineRule="auto"/>
              <w:jc w:val="right"/>
            </w:pPr>
            <w:r>
              <w:rPr>
                <w:sz w:val="18"/>
              </w:rPr>
              <w:t>871,13</w:t>
            </w:r>
          </w:p>
        </w:tc>
        <w:tc>
          <w:tcPr>
            <w:tcW w:w="700" w:type="dxa"/>
            <w:tcMar>
              <w:top w:w="0" w:type="dxa"/>
              <w:bottom w:w="0" w:type="dxa"/>
            </w:tcMar>
            <w:vAlign w:val="center"/>
          </w:tcPr>
          <w:p w14:paraId="2BAA51FC" w14:textId="77777777" w:rsidR="00334E13" w:rsidRDefault="00000000">
            <w:pPr>
              <w:keepNext/>
              <w:keepLines/>
              <w:spacing w:after="0" w:line="240" w:lineRule="auto"/>
              <w:jc w:val="right"/>
            </w:pPr>
            <w:r>
              <w:rPr>
                <w:sz w:val="18"/>
              </w:rPr>
              <w:t>-</w:t>
            </w:r>
          </w:p>
        </w:tc>
      </w:tr>
    </w:tbl>
    <w:p w14:paraId="72D52658" w14:textId="77777777" w:rsidR="00334E13" w:rsidRDefault="00334E13">
      <w:pPr>
        <w:spacing w:after="0"/>
      </w:pPr>
    </w:p>
    <w:p w14:paraId="762CF7E0" w14:textId="77777777" w:rsidR="00334E13" w:rsidRDefault="00000000">
      <w:r>
        <w:t>Sadrži saldo konta 275210 Obveze za EU predujmove (</w:t>
      </w:r>
      <w:proofErr w:type="spellStart"/>
      <w:r>
        <w:t>ERrasmus</w:t>
      </w:r>
      <w:proofErr w:type="spellEnd"/>
      <w:r>
        <w:t>)=379,58 eura - iznos sredstava iz 2025. koji nije potrošen,</w:t>
      </w:r>
    </w:p>
    <w:p w14:paraId="362E3A98" w14:textId="77777777" w:rsidR="00334E13" w:rsidRDefault="00000000">
      <w:r>
        <w:t>                              276120 Obveze PK za povrat u proračun - HZZO (izvor 1.1)=491,55 eura - iznos koji nije refundiran u 2025.</w:t>
      </w:r>
    </w:p>
    <w:p w14:paraId="268ABA8D" w14:textId="77777777" w:rsidR="00334E13" w:rsidRDefault="00334E13"/>
    <w:p w14:paraId="33238B31" w14:textId="77777777" w:rsidR="00334E13" w:rsidRDefault="00000000">
      <w:pPr>
        <w:keepNext/>
        <w:spacing w:line="240" w:lineRule="auto"/>
        <w:jc w:val="center"/>
      </w:pPr>
      <w:r>
        <w:rPr>
          <w:sz w:val="28"/>
        </w:rPr>
        <w:t>Bilješka 55.</w:t>
      </w:r>
    </w:p>
    <w:p w14:paraId="759F93B7" w14:textId="77777777" w:rsidR="00334E13" w:rsidRDefault="00000000">
      <w:pPr>
        <w:spacing w:line="240" w:lineRule="auto"/>
        <w:jc w:val="both"/>
      </w:pPr>
      <w:r>
        <w:rPr>
          <w:b/>
        </w:rPr>
        <w:t>EU izvještaj</w:t>
      </w:r>
    </w:p>
    <w:p w14:paraId="05F2C72C" w14:textId="77777777" w:rsidR="00334E13" w:rsidRDefault="00000000">
      <w:r>
        <w:t>EU izvještaj sadrži podatke o ostvarenim prihodima i primicima, rashodima i izdacima po izvorima financiranja za praćenje EU sredstava i izvoru nacionalnog sufinanciranja. OŠ Eugena Kumičića na ovom izvješću ove godine izvješćuje za projekte Erasmus i Shema školskog voća i povrća.</w:t>
      </w:r>
    </w:p>
    <w:p w14:paraId="4DCFA7D8" w14:textId="77777777" w:rsidR="00334E13" w:rsidRDefault="00334E13"/>
    <w:sectPr w:rsidR="00334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34E13"/>
    <w:rsid w:val="000A256D"/>
    <w:rsid w:val="00334E13"/>
    <w:rsid w:val="00DF0E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CCA4"/>
  <w15:docId w15:val="{EE085CB0-F4B8-4025-AF44-BB55D65C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3004</Words>
  <Characters>17309</Characters>
  <Application>Microsoft Office Word</Application>
  <DocSecurity>0</DocSecurity>
  <Lines>1331</Lines>
  <Paragraphs>967</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Nikolina Trdić</cp:lastModifiedBy>
  <cp:revision>3</cp:revision>
  <cp:lastPrinted>2026-02-02T13:24:00Z</cp:lastPrinted>
  <dcterms:created xsi:type="dcterms:W3CDTF">2026-02-02T13:24:00Z</dcterms:created>
  <dcterms:modified xsi:type="dcterms:W3CDTF">2026-02-02T13:29:00Z</dcterms:modified>
</cp:coreProperties>
</file>